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D4AB" w14:textId="77777777" w:rsidR="009F03F7" w:rsidRDefault="009F03F7"/>
    <w:tbl>
      <w:tblPr>
        <w:tblW w:w="5935" w:type="pct"/>
        <w:jc w:val="center"/>
        <w:tblLook w:val="04A0" w:firstRow="1" w:lastRow="0" w:firstColumn="1" w:lastColumn="0" w:noHBand="0" w:noVBand="1"/>
      </w:tblPr>
      <w:tblGrid>
        <w:gridCol w:w="1108"/>
        <w:gridCol w:w="1521"/>
        <w:gridCol w:w="3694"/>
        <w:gridCol w:w="1383"/>
        <w:gridCol w:w="1427"/>
        <w:gridCol w:w="1297"/>
      </w:tblGrid>
      <w:tr w:rsidR="00E528B3" w14:paraId="78C124F4" w14:textId="77777777" w:rsidTr="00867452">
        <w:trPr>
          <w:trHeight w:val="4788"/>
          <w:jc w:val="center"/>
        </w:trPr>
        <w:tc>
          <w:tcPr>
            <w:tcW w:w="5000" w:type="pct"/>
            <w:gridSpan w:val="6"/>
          </w:tcPr>
          <w:p w14:paraId="7A539651" w14:textId="77777777" w:rsidR="00E528B3" w:rsidRDefault="00E528B3" w:rsidP="009F03F7">
            <w:pPr>
              <w:pStyle w:val="Sinespaciado"/>
              <w:jc w:val="center"/>
              <w:rPr>
                <w:rFonts w:ascii="Arial" w:hAnsi="Arial" w:cs="Arial"/>
                <w:sz w:val="48"/>
                <w:szCs w:val="48"/>
              </w:rPr>
            </w:pPr>
          </w:p>
          <w:p w14:paraId="7B1652ED" w14:textId="77777777" w:rsidR="00E528B3" w:rsidRDefault="00E528B3" w:rsidP="009F03F7">
            <w:pPr>
              <w:pStyle w:val="Sinespaciado"/>
              <w:jc w:val="center"/>
              <w:rPr>
                <w:rFonts w:ascii="Arial" w:hAnsi="Arial" w:cs="Arial"/>
                <w:sz w:val="48"/>
                <w:szCs w:val="48"/>
              </w:rPr>
            </w:pPr>
            <w:r w:rsidRPr="00996B52">
              <w:rPr>
                <w:rFonts w:ascii="Arial" w:hAnsi="Arial" w:cs="Arial"/>
                <w:sz w:val="48"/>
                <w:szCs w:val="48"/>
              </w:rPr>
              <w:t>PLIEGO DE CONDICIONES DE LA</w:t>
            </w:r>
          </w:p>
          <w:p w14:paraId="578D099E" w14:textId="6972FB0F" w:rsidR="00E528B3" w:rsidRDefault="00E528B3" w:rsidP="009F03F7">
            <w:pPr>
              <w:pStyle w:val="Sinespaciado"/>
              <w:jc w:val="center"/>
              <w:rPr>
                <w:rFonts w:ascii="Cambria" w:hAnsi="Cambria"/>
                <w:caps/>
                <w:sz w:val="48"/>
                <w:szCs w:val="48"/>
              </w:rPr>
            </w:pPr>
            <w:r w:rsidRPr="00996B52">
              <w:rPr>
                <w:rFonts w:ascii="Arial" w:hAnsi="Arial" w:cs="Arial"/>
                <w:sz w:val="48"/>
                <w:szCs w:val="48"/>
              </w:rPr>
              <w:t>D.O.P «ARLANZA»</w:t>
            </w:r>
          </w:p>
          <w:p w14:paraId="78448C23" w14:textId="77777777" w:rsidR="00E528B3" w:rsidRPr="00996B52" w:rsidRDefault="00E528B3" w:rsidP="00996B52">
            <w:pPr>
              <w:tabs>
                <w:tab w:val="left" w:pos="3192"/>
              </w:tabs>
              <w:rPr>
                <w:lang w:eastAsia="es-ES"/>
              </w:rPr>
            </w:pPr>
          </w:p>
        </w:tc>
      </w:tr>
      <w:tr w:rsidR="004A71ED" w14:paraId="28F70069" w14:textId="77777777" w:rsidTr="00596027">
        <w:trPr>
          <w:trHeight w:val="43"/>
          <w:jc w:val="center"/>
        </w:trPr>
        <w:tc>
          <w:tcPr>
            <w:tcW w:w="531" w:type="pct"/>
            <w:tcBorders>
              <w:top w:val="single" w:sz="4" w:space="0" w:color="4F81BD"/>
              <w:left w:val="single" w:sz="4" w:space="0" w:color="4F81BD"/>
              <w:bottom w:val="single" w:sz="4" w:space="0" w:color="4F81BD"/>
              <w:right w:val="single" w:sz="4" w:space="0" w:color="4F81BD"/>
            </w:tcBorders>
            <w:vAlign w:val="center"/>
          </w:tcPr>
          <w:p w14:paraId="24B3A9CA" w14:textId="77777777" w:rsidR="004A71ED" w:rsidRPr="00E855D0" w:rsidRDefault="004A71ED" w:rsidP="00D2187F">
            <w:pPr>
              <w:pStyle w:val="Sinespaciado"/>
              <w:jc w:val="center"/>
              <w:rPr>
                <w:rFonts w:ascii="Arial" w:hAnsi="Arial" w:cs="Arial"/>
                <w:b/>
                <w:sz w:val="16"/>
                <w:szCs w:val="16"/>
              </w:rPr>
            </w:pPr>
            <w:r w:rsidRPr="00E855D0">
              <w:rPr>
                <w:rFonts w:ascii="Arial" w:hAnsi="Arial" w:cs="Arial"/>
                <w:b/>
                <w:sz w:val="16"/>
                <w:szCs w:val="16"/>
              </w:rPr>
              <w:t>Revisión</w:t>
            </w:r>
          </w:p>
        </w:tc>
        <w:tc>
          <w:tcPr>
            <w:tcW w:w="729" w:type="pct"/>
            <w:tcBorders>
              <w:top w:val="single" w:sz="4" w:space="0" w:color="4F81BD"/>
              <w:left w:val="single" w:sz="4" w:space="0" w:color="4F81BD"/>
              <w:bottom w:val="single" w:sz="4" w:space="0" w:color="4F81BD"/>
              <w:right w:val="single" w:sz="4" w:space="0" w:color="4F81BD"/>
            </w:tcBorders>
            <w:vAlign w:val="center"/>
          </w:tcPr>
          <w:p w14:paraId="1B857BAF" w14:textId="77777777" w:rsidR="004A71ED" w:rsidRPr="00E855D0" w:rsidRDefault="004A71ED" w:rsidP="00D2187F">
            <w:pPr>
              <w:pStyle w:val="Sinespaciado"/>
              <w:jc w:val="center"/>
              <w:rPr>
                <w:rFonts w:ascii="Arial" w:hAnsi="Arial" w:cs="Arial"/>
                <w:b/>
                <w:sz w:val="16"/>
                <w:szCs w:val="16"/>
              </w:rPr>
            </w:pPr>
            <w:r w:rsidRPr="00E855D0">
              <w:rPr>
                <w:rFonts w:ascii="Arial" w:hAnsi="Arial" w:cs="Arial"/>
                <w:b/>
                <w:sz w:val="16"/>
                <w:szCs w:val="16"/>
              </w:rPr>
              <w:t>Fecha</w:t>
            </w:r>
          </w:p>
        </w:tc>
        <w:tc>
          <w:tcPr>
            <w:tcW w:w="1771" w:type="pct"/>
            <w:tcBorders>
              <w:top w:val="single" w:sz="4" w:space="0" w:color="4F81BD"/>
              <w:left w:val="single" w:sz="4" w:space="0" w:color="4F81BD"/>
              <w:bottom w:val="single" w:sz="4" w:space="0" w:color="4F81BD"/>
              <w:right w:val="single" w:sz="4" w:space="0" w:color="4F81BD"/>
            </w:tcBorders>
            <w:vAlign w:val="center"/>
          </w:tcPr>
          <w:p w14:paraId="6AE69F1F" w14:textId="77777777" w:rsidR="004A71ED" w:rsidRPr="00E855D0" w:rsidRDefault="004A71ED" w:rsidP="00D2187F">
            <w:pPr>
              <w:pStyle w:val="Sinespaciado"/>
              <w:jc w:val="center"/>
              <w:rPr>
                <w:rFonts w:ascii="Arial" w:hAnsi="Arial" w:cs="Arial"/>
                <w:b/>
                <w:sz w:val="16"/>
                <w:szCs w:val="16"/>
              </w:rPr>
            </w:pPr>
            <w:r w:rsidRPr="00E855D0">
              <w:rPr>
                <w:rFonts w:ascii="Arial" w:hAnsi="Arial" w:cs="Arial"/>
                <w:b/>
                <w:sz w:val="16"/>
                <w:szCs w:val="16"/>
              </w:rPr>
              <w:t>Motivo</w:t>
            </w:r>
          </w:p>
        </w:tc>
        <w:tc>
          <w:tcPr>
            <w:tcW w:w="663" w:type="pct"/>
            <w:tcBorders>
              <w:top w:val="single" w:sz="4" w:space="0" w:color="4F81BD"/>
              <w:left w:val="single" w:sz="4" w:space="0" w:color="4F81BD"/>
              <w:bottom w:val="single" w:sz="4" w:space="0" w:color="4F81BD"/>
              <w:right w:val="single" w:sz="4" w:space="0" w:color="4F81BD"/>
            </w:tcBorders>
          </w:tcPr>
          <w:p w14:paraId="2C734B18" w14:textId="77777777" w:rsidR="004A71ED" w:rsidRDefault="004A71ED" w:rsidP="003E7C9D">
            <w:pPr>
              <w:pStyle w:val="Sinespaciado"/>
              <w:jc w:val="center"/>
              <w:rPr>
                <w:rFonts w:ascii="Arial" w:hAnsi="Arial" w:cs="Arial"/>
                <w:b/>
                <w:sz w:val="16"/>
                <w:szCs w:val="16"/>
              </w:rPr>
            </w:pPr>
            <w:r>
              <w:rPr>
                <w:rFonts w:ascii="Arial" w:hAnsi="Arial" w:cs="Arial"/>
                <w:b/>
                <w:sz w:val="16"/>
                <w:szCs w:val="16"/>
              </w:rPr>
              <w:t>Fecha</w:t>
            </w:r>
          </w:p>
          <w:p w14:paraId="5E14A1AC" w14:textId="77777777" w:rsidR="004A71ED" w:rsidRDefault="004A71ED" w:rsidP="003E7C9D">
            <w:pPr>
              <w:pStyle w:val="Sinespaciado"/>
              <w:jc w:val="center"/>
              <w:rPr>
                <w:rFonts w:ascii="Arial" w:hAnsi="Arial" w:cs="Arial"/>
                <w:b/>
                <w:sz w:val="16"/>
                <w:szCs w:val="16"/>
              </w:rPr>
            </w:pPr>
            <w:r>
              <w:rPr>
                <w:rFonts w:ascii="Arial" w:hAnsi="Arial" w:cs="Arial"/>
                <w:b/>
                <w:sz w:val="16"/>
                <w:szCs w:val="16"/>
              </w:rPr>
              <w:t>Decisión Favorable</w:t>
            </w:r>
          </w:p>
        </w:tc>
        <w:tc>
          <w:tcPr>
            <w:tcW w:w="684" w:type="pct"/>
            <w:tcBorders>
              <w:top w:val="single" w:sz="4" w:space="0" w:color="4F81BD"/>
              <w:left w:val="single" w:sz="4" w:space="0" w:color="4F81BD"/>
              <w:bottom w:val="single" w:sz="4" w:space="0" w:color="4F81BD"/>
              <w:right w:val="single" w:sz="4" w:space="0" w:color="4F81BD"/>
            </w:tcBorders>
            <w:vAlign w:val="center"/>
          </w:tcPr>
          <w:p w14:paraId="29E77008" w14:textId="77777777" w:rsidR="004A71ED" w:rsidRDefault="004A71ED" w:rsidP="003E7C9D">
            <w:pPr>
              <w:pStyle w:val="Sinespaciado"/>
              <w:jc w:val="center"/>
              <w:rPr>
                <w:rFonts w:ascii="Arial" w:hAnsi="Arial" w:cs="Arial"/>
                <w:b/>
                <w:sz w:val="16"/>
                <w:szCs w:val="16"/>
              </w:rPr>
            </w:pPr>
            <w:r>
              <w:rPr>
                <w:rFonts w:ascii="Arial" w:hAnsi="Arial" w:cs="Arial"/>
                <w:b/>
                <w:sz w:val="16"/>
                <w:szCs w:val="16"/>
              </w:rPr>
              <w:t>Expediente E-</w:t>
            </w:r>
            <w:proofErr w:type="spellStart"/>
            <w:r>
              <w:rPr>
                <w:rFonts w:ascii="Arial" w:hAnsi="Arial" w:cs="Arial"/>
                <w:b/>
                <w:sz w:val="16"/>
                <w:szCs w:val="16"/>
              </w:rPr>
              <w:t>Bacchus</w:t>
            </w:r>
            <w:proofErr w:type="spellEnd"/>
          </w:p>
          <w:p w14:paraId="588B2809" w14:textId="0878ADD2" w:rsidR="00867452" w:rsidRPr="00E855D0" w:rsidRDefault="00867452" w:rsidP="00867452">
            <w:pPr>
              <w:pStyle w:val="Sinespaciado"/>
              <w:jc w:val="center"/>
              <w:rPr>
                <w:rFonts w:ascii="Arial" w:hAnsi="Arial" w:cs="Arial"/>
                <w:b/>
                <w:sz w:val="16"/>
                <w:szCs w:val="16"/>
              </w:rPr>
            </w:pPr>
            <w:r>
              <w:rPr>
                <w:rFonts w:ascii="Arial" w:hAnsi="Arial" w:cs="Arial"/>
                <w:b/>
                <w:sz w:val="16"/>
                <w:szCs w:val="16"/>
              </w:rPr>
              <w:t>Envío a (COM)</w:t>
            </w:r>
          </w:p>
        </w:tc>
        <w:tc>
          <w:tcPr>
            <w:tcW w:w="622" w:type="pct"/>
            <w:tcBorders>
              <w:top w:val="single" w:sz="4" w:space="0" w:color="4F81BD"/>
              <w:left w:val="single" w:sz="4" w:space="0" w:color="4F81BD"/>
              <w:bottom w:val="single" w:sz="4" w:space="0" w:color="4F81BD"/>
              <w:right w:val="single" w:sz="4" w:space="0" w:color="4F81BD"/>
            </w:tcBorders>
            <w:vAlign w:val="center"/>
          </w:tcPr>
          <w:p w14:paraId="01840742" w14:textId="504E6200" w:rsidR="00867452" w:rsidRDefault="00867452" w:rsidP="003E7C9D">
            <w:pPr>
              <w:pStyle w:val="Sinespaciado"/>
              <w:jc w:val="center"/>
              <w:rPr>
                <w:rFonts w:ascii="Arial" w:hAnsi="Arial" w:cs="Arial"/>
                <w:b/>
                <w:sz w:val="16"/>
                <w:szCs w:val="16"/>
              </w:rPr>
            </w:pPr>
            <w:r>
              <w:rPr>
                <w:rFonts w:ascii="Arial" w:hAnsi="Arial" w:cs="Arial"/>
                <w:b/>
                <w:sz w:val="16"/>
                <w:szCs w:val="16"/>
              </w:rPr>
              <w:t xml:space="preserve">Fecha entrada en </w:t>
            </w:r>
            <w:proofErr w:type="gramStart"/>
            <w:r>
              <w:rPr>
                <w:rFonts w:ascii="Arial" w:hAnsi="Arial" w:cs="Arial"/>
                <w:b/>
                <w:sz w:val="16"/>
                <w:szCs w:val="16"/>
              </w:rPr>
              <w:t>vigor(</w:t>
            </w:r>
            <w:proofErr w:type="gramEnd"/>
            <w:r>
              <w:rPr>
                <w:rFonts w:ascii="Arial" w:hAnsi="Arial" w:cs="Arial"/>
                <w:b/>
                <w:sz w:val="16"/>
                <w:szCs w:val="16"/>
              </w:rPr>
              <w:t>*)</w:t>
            </w:r>
          </w:p>
          <w:p w14:paraId="6D8BD854" w14:textId="2B505455" w:rsidR="004A71ED" w:rsidRPr="00E855D0" w:rsidRDefault="00867452" w:rsidP="003E7C9D">
            <w:pPr>
              <w:pStyle w:val="Sinespaciado"/>
              <w:jc w:val="center"/>
              <w:rPr>
                <w:rFonts w:ascii="Arial" w:hAnsi="Arial" w:cs="Arial"/>
                <w:b/>
                <w:sz w:val="16"/>
                <w:szCs w:val="16"/>
              </w:rPr>
            </w:pPr>
            <w:r>
              <w:rPr>
                <w:rFonts w:ascii="Arial" w:hAnsi="Arial" w:cs="Arial"/>
                <w:b/>
                <w:sz w:val="16"/>
                <w:szCs w:val="16"/>
              </w:rPr>
              <w:t>(Pub. DOUE)</w:t>
            </w:r>
            <w:r w:rsidR="004A71ED">
              <w:rPr>
                <w:rFonts w:ascii="Arial" w:hAnsi="Arial" w:cs="Arial"/>
                <w:b/>
                <w:sz w:val="16"/>
                <w:szCs w:val="16"/>
              </w:rPr>
              <w:t xml:space="preserve"> </w:t>
            </w:r>
          </w:p>
        </w:tc>
      </w:tr>
      <w:tr w:rsidR="004A71ED" w14:paraId="47100622" w14:textId="77777777" w:rsidTr="00596027">
        <w:trPr>
          <w:trHeight w:val="360"/>
          <w:jc w:val="center"/>
        </w:trPr>
        <w:tc>
          <w:tcPr>
            <w:tcW w:w="531" w:type="pct"/>
            <w:tcBorders>
              <w:top w:val="single" w:sz="4" w:space="0" w:color="4F81BD"/>
              <w:left w:val="single" w:sz="4" w:space="0" w:color="4F81BD"/>
              <w:bottom w:val="single" w:sz="4" w:space="0" w:color="4F81BD"/>
              <w:right w:val="single" w:sz="4" w:space="0" w:color="4F81BD"/>
            </w:tcBorders>
            <w:vAlign w:val="center"/>
          </w:tcPr>
          <w:p w14:paraId="26D77338" w14:textId="77777777" w:rsidR="004A71ED" w:rsidRPr="00E855D0" w:rsidRDefault="004A71ED">
            <w:pPr>
              <w:pStyle w:val="Sinespaciado"/>
              <w:jc w:val="center"/>
              <w:rPr>
                <w:rFonts w:ascii="Arial" w:hAnsi="Arial" w:cs="Arial"/>
                <w:sz w:val="16"/>
                <w:szCs w:val="16"/>
              </w:rPr>
            </w:pPr>
            <w:r w:rsidRPr="00E855D0">
              <w:rPr>
                <w:rFonts w:ascii="Arial" w:hAnsi="Arial" w:cs="Arial"/>
                <w:sz w:val="16"/>
                <w:szCs w:val="16"/>
              </w:rPr>
              <w:t>0</w:t>
            </w:r>
          </w:p>
        </w:tc>
        <w:tc>
          <w:tcPr>
            <w:tcW w:w="729" w:type="pct"/>
            <w:tcBorders>
              <w:top w:val="single" w:sz="4" w:space="0" w:color="4F81BD"/>
              <w:left w:val="single" w:sz="4" w:space="0" w:color="4F81BD"/>
              <w:bottom w:val="single" w:sz="4" w:space="0" w:color="4F81BD"/>
              <w:right w:val="single" w:sz="4" w:space="0" w:color="4F81BD"/>
            </w:tcBorders>
            <w:vAlign w:val="center"/>
          </w:tcPr>
          <w:p w14:paraId="326BF23A" w14:textId="77777777" w:rsidR="004A71ED" w:rsidRPr="00E855D0" w:rsidRDefault="004A71ED" w:rsidP="00DF5F24">
            <w:pPr>
              <w:pStyle w:val="Sinespaciado"/>
              <w:jc w:val="center"/>
              <w:rPr>
                <w:rFonts w:ascii="Arial" w:hAnsi="Arial" w:cs="Arial"/>
                <w:sz w:val="16"/>
                <w:szCs w:val="16"/>
              </w:rPr>
            </w:pPr>
            <w:r w:rsidRPr="00E855D0">
              <w:rPr>
                <w:rFonts w:ascii="Arial" w:hAnsi="Arial" w:cs="Arial"/>
                <w:sz w:val="16"/>
                <w:szCs w:val="16"/>
              </w:rPr>
              <w:t>14/</w:t>
            </w:r>
            <w:r>
              <w:rPr>
                <w:rFonts w:ascii="Arial" w:hAnsi="Arial" w:cs="Arial"/>
                <w:sz w:val="16"/>
                <w:szCs w:val="16"/>
              </w:rPr>
              <w:t>11</w:t>
            </w:r>
            <w:r w:rsidRPr="00E855D0">
              <w:rPr>
                <w:rFonts w:ascii="Arial" w:hAnsi="Arial" w:cs="Arial"/>
                <w:sz w:val="16"/>
                <w:szCs w:val="16"/>
              </w:rPr>
              <w:t>/2011</w:t>
            </w:r>
          </w:p>
        </w:tc>
        <w:tc>
          <w:tcPr>
            <w:tcW w:w="1771" w:type="pct"/>
            <w:tcBorders>
              <w:top w:val="single" w:sz="4" w:space="0" w:color="4F81BD"/>
              <w:left w:val="single" w:sz="4" w:space="0" w:color="4F81BD"/>
              <w:bottom w:val="single" w:sz="4" w:space="0" w:color="4F81BD"/>
              <w:right w:val="single" w:sz="4" w:space="0" w:color="4F81BD"/>
            </w:tcBorders>
            <w:vAlign w:val="center"/>
          </w:tcPr>
          <w:p w14:paraId="72386E76" w14:textId="77777777" w:rsidR="004A71ED" w:rsidRPr="00E855D0" w:rsidRDefault="004A71ED" w:rsidP="00E855D0">
            <w:pPr>
              <w:pStyle w:val="Sinespaciado"/>
              <w:jc w:val="both"/>
              <w:rPr>
                <w:rFonts w:ascii="Arial" w:hAnsi="Arial" w:cs="Arial"/>
                <w:sz w:val="16"/>
                <w:szCs w:val="16"/>
              </w:rPr>
            </w:pPr>
            <w:r w:rsidRPr="00E855D0">
              <w:rPr>
                <w:rFonts w:ascii="Arial" w:hAnsi="Arial" w:cs="Arial"/>
                <w:sz w:val="16"/>
                <w:szCs w:val="16"/>
              </w:rPr>
              <w:t>Envío a la Comisión Europea en aplicación del artículo 118 vicies, apartado 2, del Reglamento (CE) nº 1234/2007</w:t>
            </w:r>
          </w:p>
        </w:tc>
        <w:tc>
          <w:tcPr>
            <w:tcW w:w="663" w:type="pct"/>
            <w:tcBorders>
              <w:top w:val="single" w:sz="4" w:space="0" w:color="4F81BD"/>
              <w:left w:val="single" w:sz="4" w:space="0" w:color="4F81BD"/>
              <w:bottom w:val="single" w:sz="4" w:space="0" w:color="4F81BD"/>
              <w:right w:val="single" w:sz="4" w:space="0" w:color="4F81BD"/>
            </w:tcBorders>
          </w:tcPr>
          <w:p w14:paraId="79F2AB6F" w14:textId="77777777" w:rsidR="004A71ED" w:rsidRDefault="004A71ED" w:rsidP="003E7C9D">
            <w:pPr>
              <w:pStyle w:val="Sinespaciado"/>
              <w:jc w:val="center"/>
              <w:rPr>
                <w:rFonts w:ascii="Arial" w:hAnsi="Arial" w:cs="Arial"/>
                <w:sz w:val="16"/>
                <w:szCs w:val="16"/>
              </w:rPr>
            </w:pPr>
          </w:p>
        </w:tc>
        <w:tc>
          <w:tcPr>
            <w:tcW w:w="684" w:type="pct"/>
            <w:tcBorders>
              <w:top w:val="single" w:sz="4" w:space="0" w:color="4F81BD"/>
              <w:left w:val="single" w:sz="4" w:space="0" w:color="4F81BD"/>
              <w:bottom w:val="single" w:sz="4" w:space="0" w:color="4F81BD"/>
              <w:right w:val="single" w:sz="4" w:space="0" w:color="4F81BD"/>
            </w:tcBorders>
            <w:vAlign w:val="center"/>
          </w:tcPr>
          <w:p w14:paraId="6DA7CA37" w14:textId="77777777" w:rsidR="004A71ED" w:rsidRPr="00E855D0" w:rsidRDefault="004A71ED" w:rsidP="003E7C9D">
            <w:pPr>
              <w:pStyle w:val="Sinespaciado"/>
              <w:jc w:val="center"/>
              <w:rPr>
                <w:rFonts w:ascii="Arial" w:hAnsi="Arial" w:cs="Arial"/>
                <w:sz w:val="16"/>
                <w:szCs w:val="16"/>
              </w:rPr>
            </w:pPr>
            <w:r>
              <w:rPr>
                <w:rFonts w:ascii="Arial" w:hAnsi="Arial" w:cs="Arial"/>
                <w:sz w:val="16"/>
                <w:szCs w:val="16"/>
              </w:rPr>
              <w:t>PDO-ES-A0613</w:t>
            </w:r>
          </w:p>
        </w:tc>
        <w:tc>
          <w:tcPr>
            <w:tcW w:w="622" w:type="pct"/>
            <w:tcBorders>
              <w:top w:val="single" w:sz="4" w:space="0" w:color="4F81BD"/>
              <w:left w:val="single" w:sz="4" w:space="0" w:color="4F81BD"/>
              <w:bottom w:val="single" w:sz="4" w:space="0" w:color="4F81BD"/>
              <w:right w:val="single" w:sz="4" w:space="0" w:color="4F81BD"/>
            </w:tcBorders>
            <w:vAlign w:val="center"/>
          </w:tcPr>
          <w:p w14:paraId="59059AC9" w14:textId="77777777" w:rsidR="004A71ED" w:rsidRPr="00E855D0" w:rsidRDefault="004A71ED" w:rsidP="003E7C9D">
            <w:pPr>
              <w:pStyle w:val="Sinespaciado"/>
              <w:jc w:val="center"/>
              <w:rPr>
                <w:rFonts w:ascii="Arial" w:hAnsi="Arial" w:cs="Arial"/>
                <w:sz w:val="16"/>
                <w:szCs w:val="16"/>
              </w:rPr>
            </w:pPr>
            <w:r>
              <w:rPr>
                <w:rFonts w:ascii="Arial" w:hAnsi="Arial" w:cs="Arial"/>
                <w:sz w:val="16"/>
                <w:szCs w:val="16"/>
              </w:rPr>
              <w:t>14/12/2011</w:t>
            </w:r>
          </w:p>
        </w:tc>
      </w:tr>
      <w:tr w:rsidR="004A71ED" w14:paraId="17120100" w14:textId="77777777" w:rsidTr="00EC3D33">
        <w:trPr>
          <w:trHeight w:val="360"/>
          <w:jc w:val="center"/>
        </w:trPr>
        <w:tc>
          <w:tcPr>
            <w:tcW w:w="531" w:type="pct"/>
            <w:tcBorders>
              <w:top w:val="single" w:sz="4" w:space="0" w:color="4F81BD"/>
              <w:left w:val="single" w:sz="4" w:space="0" w:color="4F81BD"/>
              <w:bottom w:val="single" w:sz="4" w:space="0" w:color="4F81BD"/>
              <w:right w:val="single" w:sz="4" w:space="0" w:color="4F81BD"/>
            </w:tcBorders>
            <w:vAlign w:val="center"/>
          </w:tcPr>
          <w:p w14:paraId="4CC81C85" w14:textId="77777777" w:rsidR="004A71ED" w:rsidRPr="00492FAE" w:rsidRDefault="004A71ED">
            <w:pPr>
              <w:pStyle w:val="Sinespaciado"/>
              <w:jc w:val="center"/>
              <w:rPr>
                <w:rFonts w:ascii="Arial" w:hAnsi="Arial" w:cs="Arial"/>
                <w:sz w:val="16"/>
                <w:szCs w:val="16"/>
              </w:rPr>
            </w:pPr>
            <w:r w:rsidRPr="00492FAE">
              <w:rPr>
                <w:rFonts w:ascii="Arial" w:hAnsi="Arial" w:cs="Arial"/>
                <w:sz w:val="16"/>
                <w:szCs w:val="16"/>
              </w:rPr>
              <w:t>1</w:t>
            </w:r>
          </w:p>
        </w:tc>
        <w:tc>
          <w:tcPr>
            <w:tcW w:w="729" w:type="pct"/>
            <w:tcBorders>
              <w:top w:val="single" w:sz="4" w:space="0" w:color="4F81BD"/>
              <w:left w:val="single" w:sz="4" w:space="0" w:color="4F81BD"/>
              <w:bottom w:val="single" w:sz="4" w:space="0" w:color="4F81BD"/>
              <w:right w:val="single" w:sz="4" w:space="0" w:color="4F81BD"/>
            </w:tcBorders>
            <w:vAlign w:val="center"/>
          </w:tcPr>
          <w:p w14:paraId="33FAEFD0" w14:textId="77777777" w:rsidR="004A71ED" w:rsidRPr="00492FAE" w:rsidRDefault="004A71ED">
            <w:pPr>
              <w:pStyle w:val="Sinespaciado"/>
              <w:jc w:val="center"/>
              <w:rPr>
                <w:rFonts w:ascii="Arial" w:hAnsi="Arial" w:cs="Arial"/>
                <w:sz w:val="16"/>
                <w:szCs w:val="16"/>
              </w:rPr>
            </w:pPr>
            <w:r w:rsidRPr="00492FAE">
              <w:rPr>
                <w:rFonts w:ascii="Arial" w:hAnsi="Arial" w:cs="Arial"/>
                <w:sz w:val="16"/>
                <w:szCs w:val="16"/>
              </w:rPr>
              <w:t>8/11/2019</w:t>
            </w:r>
          </w:p>
        </w:tc>
        <w:tc>
          <w:tcPr>
            <w:tcW w:w="1771" w:type="pct"/>
            <w:tcBorders>
              <w:top w:val="single" w:sz="4" w:space="0" w:color="4F81BD"/>
              <w:left w:val="single" w:sz="4" w:space="0" w:color="4F81BD"/>
              <w:bottom w:val="single" w:sz="4" w:space="0" w:color="4F81BD"/>
              <w:right w:val="single" w:sz="4" w:space="0" w:color="4F81BD"/>
            </w:tcBorders>
            <w:vAlign w:val="center"/>
          </w:tcPr>
          <w:p w14:paraId="3CCEBBB4" w14:textId="77777777" w:rsidR="004A71ED" w:rsidRPr="00492FAE" w:rsidRDefault="004A71ED" w:rsidP="00E855D0">
            <w:pPr>
              <w:pStyle w:val="Sinespaciado"/>
              <w:jc w:val="both"/>
              <w:rPr>
                <w:rFonts w:ascii="Arial" w:hAnsi="Arial" w:cs="Arial"/>
                <w:sz w:val="16"/>
                <w:szCs w:val="16"/>
              </w:rPr>
            </w:pPr>
            <w:r w:rsidRPr="00492FAE">
              <w:rPr>
                <w:rFonts w:ascii="Arial" w:hAnsi="Arial" w:cs="Arial"/>
                <w:sz w:val="16"/>
                <w:szCs w:val="16"/>
              </w:rPr>
              <w:t>Modificación normal del Pliego de condiciones en los apartados siguientes:</w:t>
            </w:r>
          </w:p>
          <w:p w14:paraId="6203CA9F" w14:textId="77777777" w:rsidR="004A71ED" w:rsidRPr="00492FAE" w:rsidRDefault="004A71ED" w:rsidP="004A71ED">
            <w:pPr>
              <w:pStyle w:val="Sinespaciado"/>
              <w:numPr>
                <w:ilvl w:val="0"/>
                <w:numId w:val="35"/>
              </w:numPr>
              <w:jc w:val="both"/>
              <w:rPr>
                <w:rFonts w:ascii="Arial" w:hAnsi="Arial" w:cs="Arial"/>
                <w:sz w:val="16"/>
                <w:szCs w:val="16"/>
              </w:rPr>
            </w:pPr>
            <w:r w:rsidRPr="00492FAE">
              <w:rPr>
                <w:rFonts w:ascii="Arial" w:hAnsi="Arial" w:cs="Arial"/>
                <w:sz w:val="16"/>
                <w:szCs w:val="16"/>
              </w:rPr>
              <w:t>Redefinición de las características organolépticas (Apdo. 2b).</w:t>
            </w:r>
          </w:p>
          <w:p w14:paraId="4681149F" w14:textId="77777777" w:rsidR="004A71ED" w:rsidRPr="00492FAE" w:rsidRDefault="004A71ED" w:rsidP="004A71ED">
            <w:pPr>
              <w:pStyle w:val="Sinespaciado"/>
              <w:numPr>
                <w:ilvl w:val="0"/>
                <w:numId w:val="35"/>
              </w:numPr>
              <w:jc w:val="both"/>
              <w:rPr>
                <w:rFonts w:ascii="Arial" w:hAnsi="Arial" w:cs="Arial"/>
                <w:sz w:val="16"/>
                <w:szCs w:val="16"/>
              </w:rPr>
            </w:pPr>
            <w:r w:rsidRPr="00492FAE">
              <w:rPr>
                <w:rFonts w:ascii="Arial" w:hAnsi="Arial" w:cs="Arial"/>
                <w:sz w:val="16"/>
                <w:szCs w:val="16"/>
              </w:rPr>
              <w:t>Actualización de las condiciones de elaboración del vino (Apdo.3b2)</w:t>
            </w:r>
          </w:p>
          <w:p w14:paraId="6100EFF3" w14:textId="77777777" w:rsidR="004A71ED" w:rsidRPr="00492FAE" w:rsidRDefault="004A71ED" w:rsidP="004A71ED">
            <w:pPr>
              <w:pStyle w:val="Sinespaciado"/>
              <w:numPr>
                <w:ilvl w:val="0"/>
                <w:numId w:val="35"/>
              </w:numPr>
              <w:jc w:val="both"/>
              <w:rPr>
                <w:rFonts w:ascii="Arial" w:hAnsi="Arial" w:cs="Arial"/>
                <w:sz w:val="16"/>
                <w:szCs w:val="16"/>
              </w:rPr>
            </w:pPr>
            <w:r w:rsidRPr="00492FAE">
              <w:rPr>
                <w:rFonts w:ascii="Arial" w:hAnsi="Arial" w:cs="Arial"/>
                <w:sz w:val="16"/>
                <w:szCs w:val="16"/>
              </w:rPr>
              <w:t xml:space="preserve">Nueva redacción a las condiciones de envejecimiento (Apdo. 3b1). </w:t>
            </w:r>
          </w:p>
          <w:p w14:paraId="7C023575" w14:textId="77777777" w:rsidR="004A71ED" w:rsidRPr="00492FAE" w:rsidRDefault="004A71ED" w:rsidP="004A71ED">
            <w:pPr>
              <w:pStyle w:val="Sinespaciado"/>
              <w:numPr>
                <w:ilvl w:val="0"/>
                <w:numId w:val="35"/>
              </w:numPr>
              <w:jc w:val="both"/>
              <w:rPr>
                <w:rFonts w:ascii="Arial" w:hAnsi="Arial" w:cs="Arial"/>
                <w:sz w:val="16"/>
                <w:szCs w:val="16"/>
              </w:rPr>
            </w:pPr>
            <w:r w:rsidRPr="00492FAE">
              <w:rPr>
                <w:rFonts w:ascii="Arial" w:hAnsi="Arial" w:cs="Arial"/>
                <w:sz w:val="16"/>
                <w:szCs w:val="16"/>
              </w:rPr>
              <w:t xml:space="preserve">Actualización del apartado de rendimientos máximos admitidos (Apdo.5). </w:t>
            </w:r>
          </w:p>
          <w:p w14:paraId="7BC9D731" w14:textId="77777777" w:rsidR="004A71ED" w:rsidRPr="00492FAE" w:rsidRDefault="004A71ED" w:rsidP="004A71ED">
            <w:pPr>
              <w:pStyle w:val="Sinespaciado"/>
              <w:numPr>
                <w:ilvl w:val="0"/>
                <w:numId w:val="35"/>
              </w:numPr>
              <w:jc w:val="both"/>
              <w:rPr>
                <w:rFonts w:ascii="Arial" w:hAnsi="Arial" w:cs="Arial"/>
                <w:sz w:val="16"/>
                <w:szCs w:val="16"/>
              </w:rPr>
            </w:pPr>
            <w:r w:rsidRPr="00492FAE">
              <w:rPr>
                <w:rFonts w:ascii="Arial" w:hAnsi="Arial" w:cs="Arial"/>
                <w:sz w:val="16"/>
                <w:szCs w:val="16"/>
              </w:rPr>
              <w:t>Justificación del embotellado en origen.</w:t>
            </w:r>
          </w:p>
          <w:p w14:paraId="09515F3A" w14:textId="494B1DDA" w:rsidR="004A71ED" w:rsidRPr="00492FAE" w:rsidRDefault="004A71ED" w:rsidP="004A71ED">
            <w:pPr>
              <w:pStyle w:val="Sinespaciado"/>
              <w:numPr>
                <w:ilvl w:val="0"/>
                <w:numId w:val="35"/>
              </w:numPr>
              <w:jc w:val="both"/>
              <w:rPr>
                <w:rFonts w:ascii="Arial" w:hAnsi="Arial" w:cs="Arial"/>
                <w:sz w:val="16"/>
                <w:szCs w:val="16"/>
              </w:rPr>
            </w:pPr>
            <w:r w:rsidRPr="00492FAE">
              <w:rPr>
                <w:rFonts w:ascii="Arial" w:hAnsi="Arial" w:cs="Arial"/>
                <w:sz w:val="16"/>
                <w:szCs w:val="16"/>
              </w:rPr>
              <w:t>Actualización de las disposiciones de etiquetado: unidades geográficas menores</w:t>
            </w:r>
          </w:p>
          <w:p w14:paraId="11BEE141" w14:textId="77777777" w:rsidR="004A71ED" w:rsidRPr="00492FAE" w:rsidRDefault="004A71ED" w:rsidP="004A71ED">
            <w:pPr>
              <w:pStyle w:val="Sinespaciado"/>
              <w:numPr>
                <w:ilvl w:val="0"/>
                <w:numId w:val="35"/>
              </w:numPr>
              <w:jc w:val="both"/>
              <w:rPr>
                <w:rFonts w:ascii="Arial" w:hAnsi="Arial" w:cs="Arial"/>
                <w:sz w:val="16"/>
                <w:szCs w:val="16"/>
              </w:rPr>
            </w:pPr>
            <w:r w:rsidRPr="00492FAE">
              <w:rPr>
                <w:rFonts w:ascii="Arial" w:hAnsi="Arial" w:cs="Arial"/>
                <w:sz w:val="16"/>
                <w:szCs w:val="16"/>
              </w:rPr>
              <w:t xml:space="preserve">Actualización de las disposiciones relativas al control. </w:t>
            </w:r>
          </w:p>
        </w:tc>
        <w:tc>
          <w:tcPr>
            <w:tcW w:w="663" w:type="pct"/>
            <w:tcBorders>
              <w:top w:val="single" w:sz="4" w:space="0" w:color="4F81BD"/>
              <w:left w:val="single" w:sz="4" w:space="0" w:color="4F81BD"/>
              <w:bottom w:val="single" w:sz="4" w:space="0" w:color="4F81BD"/>
              <w:right w:val="single" w:sz="4" w:space="0" w:color="4F81BD"/>
            </w:tcBorders>
          </w:tcPr>
          <w:p w14:paraId="55217041" w14:textId="77777777" w:rsidR="004A71ED" w:rsidRPr="00492FAE" w:rsidRDefault="004A71ED" w:rsidP="003E7C9D">
            <w:pPr>
              <w:pStyle w:val="Sinespaciado"/>
              <w:jc w:val="center"/>
              <w:rPr>
                <w:rFonts w:ascii="Arial" w:hAnsi="Arial" w:cs="Arial"/>
                <w:sz w:val="16"/>
                <w:szCs w:val="16"/>
              </w:rPr>
            </w:pPr>
          </w:p>
          <w:p w14:paraId="659988B2" w14:textId="77777777" w:rsidR="00E528B3" w:rsidRPr="00492FAE" w:rsidRDefault="00E528B3" w:rsidP="003E7C9D">
            <w:pPr>
              <w:pStyle w:val="Sinespaciado"/>
              <w:jc w:val="center"/>
              <w:rPr>
                <w:rFonts w:ascii="Arial" w:hAnsi="Arial" w:cs="Arial"/>
                <w:sz w:val="16"/>
                <w:szCs w:val="16"/>
              </w:rPr>
            </w:pPr>
          </w:p>
          <w:p w14:paraId="70E5B368" w14:textId="77777777" w:rsidR="00E528B3" w:rsidRPr="00492FAE" w:rsidRDefault="00E528B3" w:rsidP="003E7C9D">
            <w:pPr>
              <w:pStyle w:val="Sinespaciado"/>
              <w:jc w:val="center"/>
              <w:rPr>
                <w:rFonts w:ascii="Arial" w:hAnsi="Arial" w:cs="Arial"/>
                <w:sz w:val="16"/>
                <w:szCs w:val="16"/>
              </w:rPr>
            </w:pPr>
          </w:p>
          <w:p w14:paraId="78364CAC" w14:textId="77777777" w:rsidR="00E528B3" w:rsidRPr="00492FAE" w:rsidRDefault="00E528B3" w:rsidP="003E7C9D">
            <w:pPr>
              <w:pStyle w:val="Sinespaciado"/>
              <w:jc w:val="center"/>
              <w:rPr>
                <w:rFonts w:ascii="Arial" w:hAnsi="Arial" w:cs="Arial"/>
                <w:sz w:val="16"/>
                <w:szCs w:val="16"/>
              </w:rPr>
            </w:pPr>
          </w:p>
          <w:p w14:paraId="643404B8" w14:textId="77777777" w:rsidR="00E528B3" w:rsidRPr="00492FAE" w:rsidRDefault="00E528B3" w:rsidP="003E7C9D">
            <w:pPr>
              <w:pStyle w:val="Sinespaciado"/>
              <w:jc w:val="center"/>
              <w:rPr>
                <w:rFonts w:ascii="Arial" w:hAnsi="Arial" w:cs="Arial"/>
                <w:sz w:val="16"/>
                <w:szCs w:val="16"/>
              </w:rPr>
            </w:pPr>
          </w:p>
          <w:p w14:paraId="092505B0" w14:textId="77777777" w:rsidR="00E528B3" w:rsidRPr="00492FAE" w:rsidRDefault="00E528B3" w:rsidP="003E7C9D">
            <w:pPr>
              <w:pStyle w:val="Sinespaciado"/>
              <w:jc w:val="center"/>
              <w:rPr>
                <w:rFonts w:ascii="Arial" w:hAnsi="Arial" w:cs="Arial"/>
                <w:sz w:val="16"/>
                <w:szCs w:val="16"/>
              </w:rPr>
            </w:pPr>
          </w:p>
          <w:p w14:paraId="0501CFBE" w14:textId="77777777" w:rsidR="00E528B3" w:rsidRPr="00492FAE" w:rsidRDefault="00E528B3" w:rsidP="003E7C9D">
            <w:pPr>
              <w:pStyle w:val="Sinespaciado"/>
              <w:jc w:val="center"/>
              <w:rPr>
                <w:rFonts w:ascii="Arial" w:hAnsi="Arial" w:cs="Arial"/>
                <w:sz w:val="16"/>
                <w:szCs w:val="16"/>
              </w:rPr>
            </w:pPr>
          </w:p>
          <w:p w14:paraId="490F97DD" w14:textId="77777777" w:rsidR="00E528B3" w:rsidRPr="00492FAE" w:rsidRDefault="00E528B3" w:rsidP="003E7C9D">
            <w:pPr>
              <w:pStyle w:val="Sinespaciado"/>
              <w:jc w:val="center"/>
              <w:rPr>
                <w:rFonts w:ascii="Arial" w:hAnsi="Arial" w:cs="Arial"/>
                <w:sz w:val="16"/>
                <w:szCs w:val="16"/>
              </w:rPr>
            </w:pPr>
          </w:p>
          <w:p w14:paraId="62D44265" w14:textId="27434E2A" w:rsidR="00E528B3" w:rsidRPr="00492FAE" w:rsidRDefault="00E528B3" w:rsidP="003E7C9D">
            <w:pPr>
              <w:pStyle w:val="Sinespaciado"/>
              <w:jc w:val="center"/>
              <w:rPr>
                <w:rFonts w:ascii="Arial" w:hAnsi="Arial" w:cs="Arial"/>
                <w:sz w:val="16"/>
                <w:szCs w:val="16"/>
              </w:rPr>
            </w:pPr>
            <w:r w:rsidRPr="00492FAE">
              <w:rPr>
                <w:rFonts w:ascii="Arial" w:hAnsi="Arial" w:cs="Arial"/>
                <w:sz w:val="16"/>
                <w:szCs w:val="16"/>
              </w:rPr>
              <w:t>13/08/2020</w:t>
            </w:r>
          </w:p>
        </w:tc>
        <w:tc>
          <w:tcPr>
            <w:tcW w:w="684" w:type="pct"/>
            <w:tcBorders>
              <w:top w:val="single" w:sz="4" w:space="0" w:color="4F81BD"/>
              <w:left w:val="single" w:sz="4" w:space="0" w:color="4F81BD"/>
              <w:bottom w:val="single" w:sz="4" w:space="0" w:color="4F81BD"/>
              <w:right w:val="single" w:sz="4" w:space="0" w:color="4F81BD"/>
            </w:tcBorders>
            <w:vAlign w:val="center"/>
          </w:tcPr>
          <w:p w14:paraId="0403F6FC" w14:textId="044A19EF" w:rsidR="004A71ED" w:rsidRPr="00492FAE" w:rsidRDefault="004A71ED" w:rsidP="003E7C9D">
            <w:pPr>
              <w:pStyle w:val="Sinespaciado"/>
              <w:jc w:val="center"/>
              <w:rPr>
                <w:rFonts w:ascii="Arial" w:hAnsi="Arial" w:cs="Arial"/>
                <w:sz w:val="16"/>
                <w:szCs w:val="16"/>
              </w:rPr>
            </w:pPr>
            <w:r w:rsidRPr="00492FAE">
              <w:rPr>
                <w:rFonts w:ascii="Arial" w:hAnsi="Arial" w:cs="Arial"/>
                <w:sz w:val="16"/>
                <w:szCs w:val="16"/>
              </w:rPr>
              <w:t>PDO-ES-A0613</w:t>
            </w:r>
            <w:r w:rsidR="00867452">
              <w:rPr>
                <w:rFonts w:ascii="Arial" w:hAnsi="Arial" w:cs="Arial"/>
                <w:sz w:val="16"/>
                <w:szCs w:val="16"/>
              </w:rPr>
              <w:t>-AM01</w:t>
            </w:r>
          </w:p>
        </w:tc>
        <w:tc>
          <w:tcPr>
            <w:tcW w:w="622" w:type="pct"/>
            <w:tcBorders>
              <w:top w:val="single" w:sz="4" w:space="0" w:color="4F81BD"/>
              <w:left w:val="single" w:sz="4" w:space="0" w:color="4F81BD"/>
              <w:bottom w:val="single" w:sz="4" w:space="0" w:color="4F81BD"/>
              <w:right w:val="single" w:sz="4" w:space="0" w:color="4F81BD"/>
            </w:tcBorders>
            <w:vAlign w:val="center"/>
          </w:tcPr>
          <w:p w14:paraId="2726D04E" w14:textId="776B187A" w:rsidR="004A71ED" w:rsidRPr="00492FAE" w:rsidRDefault="00E528B3" w:rsidP="003E7C9D">
            <w:pPr>
              <w:pStyle w:val="Sinespaciado"/>
              <w:jc w:val="center"/>
              <w:rPr>
                <w:rFonts w:ascii="Arial" w:hAnsi="Arial" w:cs="Arial"/>
                <w:sz w:val="16"/>
                <w:szCs w:val="16"/>
              </w:rPr>
            </w:pPr>
            <w:r w:rsidRPr="00492FAE">
              <w:rPr>
                <w:rFonts w:ascii="Arial" w:hAnsi="Arial" w:cs="Arial"/>
                <w:sz w:val="16"/>
                <w:szCs w:val="16"/>
              </w:rPr>
              <w:t>25/08/2020</w:t>
            </w:r>
          </w:p>
        </w:tc>
      </w:tr>
      <w:tr w:rsidR="0029446F" w14:paraId="1B6D3FF0" w14:textId="77777777" w:rsidTr="00867452">
        <w:trPr>
          <w:trHeight w:val="360"/>
          <w:jc w:val="center"/>
        </w:trPr>
        <w:tc>
          <w:tcPr>
            <w:tcW w:w="531" w:type="pct"/>
            <w:tcBorders>
              <w:top w:val="single" w:sz="4" w:space="0" w:color="4F81BD"/>
              <w:left w:val="single" w:sz="4" w:space="0" w:color="4F81BD"/>
              <w:bottom w:val="single" w:sz="4" w:space="0" w:color="4F81BD"/>
              <w:right w:val="single" w:sz="4" w:space="0" w:color="4F81BD"/>
            </w:tcBorders>
            <w:shd w:val="clear" w:color="auto" w:fill="auto"/>
            <w:vAlign w:val="center"/>
          </w:tcPr>
          <w:p w14:paraId="28BD2D7A" w14:textId="79FA7EDD" w:rsidR="0029446F" w:rsidRPr="00492FAE" w:rsidRDefault="0029446F" w:rsidP="0029446F">
            <w:pPr>
              <w:pStyle w:val="Sinespaciado"/>
              <w:jc w:val="center"/>
              <w:rPr>
                <w:rFonts w:ascii="Arial" w:hAnsi="Arial" w:cs="Arial"/>
                <w:sz w:val="16"/>
                <w:szCs w:val="16"/>
              </w:rPr>
            </w:pPr>
            <w:r w:rsidRPr="00492FAE">
              <w:rPr>
                <w:rFonts w:ascii="Arial" w:hAnsi="Arial" w:cs="Arial"/>
                <w:sz w:val="16"/>
                <w:szCs w:val="16"/>
              </w:rPr>
              <w:t>2</w:t>
            </w:r>
          </w:p>
        </w:tc>
        <w:tc>
          <w:tcPr>
            <w:tcW w:w="729" w:type="pct"/>
            <w:tcBorders>
              <w:top w:val="single" w:sz="4" w:space="0" w:color="4F81BD"/>
              <w:left w:val="single" w:sz="4" w:space="0" w:color="4F81BD"/>
              <w:bottom w:val="single" w:sz="4" w:space="0" w:color="4F81BD"/>
              <w:right w:val="single" w:sz="4" w:space="0" w:color="4F81BD"/>
            </w:tcBorders>
            <w:shd w:val="clear" w:color="auto" w:fill="auto"/>
            <w:vAlign w:val="center"/>
          </w:tcPr>
          <w:p w14:paraId="7C8657F1" w14:textId="242D9993" w:rsidR="0029446F" w:rsidRPr="00492FAE" w:rsidRDefault="00867452" w:rsidP="00867452">
            <w:pPr>
              <w:pStyle w:val="Sinespaciado"/>
              <w:jc w:val="center"/>
              <w:rPr>
                <w:rFonts w:ascii="Arial" w:hAnsi="Arial" w:cs="Arial"/>
                <w:sz w:val="16"/>
                <w:szCs w:val="16"/>
              </w:rPr>
            </w:pPr>
            <w:r>
              <w:rPr>
                <w:rFonts w:ascii="Arial" w:hAnsi="Arial" w:cs="Arial"/>
                <w:sz w:val="16"/>
                <w:szCs w:val="16"/>
              </w:rPr>
              <w:t>06/05/2024</w:t>
            </w:r>
          </w:p>
        </w:tc>
        <w:tc>
          <w:tcPr>
            <w:tcW w:w="1771" w:type="pct"/>
            <w:tcBorders>
              <w:top w:val="single" w:sz="4" w:space="0" w:color="4F81BD"/>
              <w:left w:val="single" w:sz="4" w:space="0" w:color="4F81BD"/>
              <w:bottom w:val="single" w:sz="4" w:space="0" w:color="4F81BD"/>
              <w:right w:val="single" w:sz="4" w:space="0" w:color="4F81BD"/>
            </w:tcBorders>
            <w:shd w:val="clear" w:color="auto" w:fill="auto"/>
            <w:vAlign w:val="center"/>
          </w:tcPr>
          <w:p w14:paraId="035792F5" w14:textId="77777777" w:rsidR="0029446F" w:rsidRPr="00492FAE" w:rsidRDefault="0029446F" w:rsidP="0029446F">
            <w:pPr>
              <w:pStyle w:val="Sinespaciado"/>
              <w:jc w:val="both"/>
              <w:rPr>
                <w:rFonts w:ascii="Arial" w:hAnsi="Arial" w:cs="Arial"/>
                <w:sz w:val="16"/>
                <w:szCs w:val="16"/>
              </w:rPr>
            </w:pPr>
            <w:r w:rsidRPr="00492FAE">
              <w:rPr>
                <w:rFonts w:ascii="Arial" w:hAnsi="Arial" w:cs="Arial"/>
                <w:sz w:val="16"/>
                <w:szCs w:val="16"/>
              </w:rPr>
              <w:t>Modificación normal del Pliego de condiciones en los apartados siguientes:</w:t>
            </w:r>
          </w:p>
          <w:p w14:paraId="7E4E002D" w14:textId="13B99617" w:rsidR="0029446F" w:rsidRPr="00492FAE" w:rsidRDefault="0029446F" w:rsidP="002F4386">
            <w:pPr>
              <w:pStyle w:val="Sinespaciado"/>
              <w:numPr>
                <w:ilvl w:val="0"/>
                <w:numId w:val="35"/>
              </w:numPr>
              <w:jc w:val="both"/>
              <w:rPr>
                <w:rFonts w:ascii="Arial" w:hAnsi="Arial" w:cs="Arial"/>
                <w:sz w:val="16"/>
                <w:szCs w:val="16"/>
              </w:rPr>
            </w:pPr>
            <w:r w:rsidRPr="00492FAE">
              <w:rPr>
                <w:rFonts w:ascii="Arial" w:hAnsi="Arial" w:cs="Arial"/>
                <w:sz w:val="16"/>
                <w:szCs w:val="16"/>
              </w:rPr>
              <w:t xml:space="preserve">Actualización de las restricciones de vinificación (Apdo. 3c). </w:t>
            </w:r>
          </w:p>
          <w:p w14:paraId="1169B7F6" w14:textId="77777777" w:rsidR="0029446F" w:rsidRPr="00492FAE" w:rsidRDefault="0029446F" w:rsidP="0029446F">
            <w:pPr>
              <w:pStyle w:val="Sinespaciado"/>
              <w:numPr>
                <w:ilvl w:val="0"/>
                <w:numId w:val="35"/>
              </w:numPr>
              <w:jc w:val="both"/>
              <w:rPr>
                <w:rFonts w:ascii="Arial" w:hAnsi="Arial" w:cs="Arial"/>
                <w:sz w:val="16"/>
                <w:szCs w:val="16"/>
              </w:rPr>
            </w:pPr>
            <w:r w:rsidRPr="00492FAE">
              <w:rPr>
                <w:rFonts w:ascii="Arial" w:hAnsi="Arial" w:cs="Arial"/>
                <w:sz w:val="16"/>
                <w:szCs w:val="16"/>
              </w:rPr>
              <w:t xml:space="preserve">Actualización del apartado de rendimientos máximos admitidos (Apdo.5). </w:t>
            </w:r>
          </w:p>
          <w:p w14:paraId="48E8A259" w14:textId="3765DE26" w:rsidR="0029446F" w:rsidRPr="00492FAE" w:rsidRDefault="0029446F" w:rsidP="0029446F">
            <w:pPr>
              <w:pStyle w:val="Sinespaciado"/>
              <w:numPr>
                <w:ilvl w:val="0"/>
                <w:numId w:val="35"/>
              </w:numPr>
              <w:jc w:val="both"/>
              <w:rPr>
                <w:rFonts w:ascii="Arial" w:hAnsi="Arial" w:cs="Arial"/>
                <w:sz w:val="16"/>
                <w:szCs w:val="16"/>
              </w:rPr>
            </w:pPr>
            <w:r w:rsidRPr="00492FAE">
              <w:rPr>
                <w:rFonts w:ascii="Arial" w:hAnsi="Arial" w:cs="Arial"/>
                <w:sz w:val="16"/>
                <w:szCs w:val="16"/>
              </w:rPr>
              <w:t>Actualización de las disposiciones de etiquetado: unidades geográficas menores (</w:t>
            </w:r>
            <w:proofErr w:type="spellStart"/>
            <w:r w:rsidRPr="00492FAE">
              <w:rPr>
                <w:rFonts w:ascii="Arial" w:hAnsi="Arial" w:cs="Arial"/>
                <w:sz w:val="16"/>
                <w:szCs w:val="16"/>
              </w:rPr>
              <w:t>Apdo</w:t>
            </w:r>
            <w:proofErr w:type="spellEnd"/>
            <w:r w:rsidRPr="00492FAE">
              <w:rPr>
                <w:rFonts w:ascii="Arial" w:hAnsi="Arial" w:cs="Arial"/>
                <w:sz w:val="16"/>
                <w:szCs w:val="16"/>
              </w:rPr>
              <w:t xml:space="preserve"> 8b3). </w:t>
            </w:r>
          </w:p>
        </w:tc>
        <w:tc>
          <w:tcPr>
            <w:tcW w:w="663" w:type="pct"/>
            <w:tcBorders>
              <w:top w:val="single" w:sz="4" w:space="0" w:color="4F81BD"/>
              <w:left w:val="single" w:sz="4" w:space="0" w:color="4F81BD"/>
              <w:bottom w:val="single" w:sz="4" w:space="0" w:color="4F81BD"/>
              <w:right w:val="single" w:sz="4" w:space="0" w:color="4F81BD"/>
            </w:tcBorders>
            <w:shd w:val="clear" w:color="auto" w:fill="auto"/>
            <w:vAlign w:val="center"/>
          </w:tcPr>
          <w:p w14:paraId="1FA91C75" w14:textId="76106782" w:rsidR="0029446F" w:rsidRPr="00492FAE" w:rsidRDefault="00867452" w:rsidP="0029446F">
            <w:pPr>
              <w:pStyle w:val="Sinespaciado"/>
              <w:jc w:val="center"/>
              <w:rPr>
                <w:rFonts w:ascii="Arial" w:hAnsi="Arial" w:cs="Arial"/>
                <w:sz w:val="16"/>
                <w:szCs w:val="16"/>
              </w:rPr>
            </w:pPr>
            <w:r>
              <w:rPr>
                <w:rFonts w:ascii="Arial" w:hAnsi="Arial" w:cs="Arial"/>
                <w:sz w:val="16"/>
                <w:szCs w:val="16"/>
              </w:rPr>
              <w:t>056/05/2024</w:t>
            </w:r>
          </w:p>
        </w:tc>
        <w:tc>
          <w:tcPr>
            <w:tcW w:w="684" w:type="pct"/>
            <w:tcBorders>
              <w:top w:val="single" w:sz="4" w:space="0" w:color="4F81BD"/>
              <w:left w:val="single" w:sz="4" w:space="0" w:color="4F81BD"/>
              <w:bottom w:val="single" w:sz="4" w:space="0" w:color="4F81BD"/>
              <w:right w:val="single" w:sz="4" w:space="0" w:color="4F81BD"/>
            </w:tcBorders>
            <w:shd w:val="clear" w:color="auto" w:fill="auto"/>
            <w:vAlign w:val="center"/>
          </w:tcPr>
          <w:p w14:paraId="35B56C1A" w14:textId="1795ADA1" w:rsidR="0029446F" w:rsidRPr="00492FAE" w:rsidRDefault="00867452" w:rsidP="0029446F">
            <w:pPr>
              <w:pStyle w:val="Sinespaciado"/>
              <w:jc w:val="center"/>
              <w:rPr>
                <w:rFonts w:ascii="Arial" w:hAnsi="Arial" w:cs="Arial"/>
                <w:sz w:val="16"/>
                <w:szCs w:val="16"/>
              </w:rPr>
            </w:pPr>
            <w:r>
              <w:rPr>
                <w:rFonts w:ascii="Arial" w:hAnsi="Arial" w:cs="Arial"/>
                <w:sz w:val="16"/>
                <w:szCs w:val="16"/>
              </w:rPr>
              <w:t>((PTE)</w:t>
            </w:r>
          </w:p>
        </w:tc>
        <w:tc>
          <w:tcPr>
            <w:tcW w:w="622" w:type="pct"/>
            <w:tcBorders>
              <w:top w:val="single" w:sz="4" w:space="0" w:color="4F81BD"/>
              <w:left w:val="single" w:sz="4" w:space="0" w:color="4F81BD"/>
              <w:bottom w:val="single" w:sz="4" w:space="0" w:color="4F81BD"/>
              <w:right w:val="single" w:sz="4" w:space="0" w:color="4F81BD"/>
            </w:tcBorders>
            <w:shd w:val="clear" w:color="auto" w:fill="auto"/>
            <w:vAlign w:val="center"/>
          </w:tcPr>
          <w:p w14:paraId="03D3FF46" w14:textId="77777777" w:rsidR="0029446F" w:rsidRDefault="00867452" w:rsidP="0029446F">
            <w:pPr>
              <w:pStyle w:val="Sinespaciado"/>
              <w:jc w:val="center"/>
              <w:rPr>
                <w:rFonts w:ascii="Arial" w:hAnsi="Arial" w:cs="Arial"/>
                <w:sz w:val="16"/>
                <w:szCs w:val="16"/>
              </w:rPr>
            </w:pPr>
            <w:r>
              <w:rPr>
                <w:rFonts w:ascii="Arial" w:hAnsi="Arial" w:cs="Arial"/>
                <w:sz w:val="16"/>
                <w:szCs w:val="16"/>
              </w:rPr>
              <w:t>23/08/2024</w:t>
            </w:r>
          </w:p>
          <w:p w14:paraId="0C00F2BF" w14:textId="0FBDAFFB" w:rsidR="00867452" w:rsidRPr="00492FAE" w:rsidRDefault="00867452" w:rsidP="0029446F">
            <w:pPr>
              <w:pStyle w:val="Sinespaciado"/>
              <w:jc w:val="center"/>
              <w:rPr>
                <w:rFonts w:ascii="Arial" w:hAnsi="Arial" w:cs="Arial"/>
                <w:sz w:val="16"/>
                <w:szCs w:val="16"/>
              </w:rPr>
            </w:pPr>
            <w:r>
              <w:rPr>
                <w:rFonts w:ascii="Arial" w:hAnsi="Arial" w:cs="Arial"/>
                <w:sz w:val="16"/>
                <w:szCs w:val="16"/>
              </w:rPr>
              <w:t>(PTE)</w:t>
            </w:r>
          </w:p>
        </w:tc>
      </w:tr>
    </w:tbl>
    <w:p w14:paraId="493A96A8" w14:textId="02F1DA67" w:rsidR="00EC3D33" w:rsidRPr="002A2CD3" w:rsidRDefault="00867452" w:rsidP="00867452">
      <w:pPr>
        <w:ind w:left="-426"/>
        <w:rPr>
          <w:i/>
        </w:rPr>
      </w:pPr>
      <w:r w:rsidRPr="002A2CD3">
        <w:rPr>
          <w:i/>
        </w:rPr>
        <w:t>(*) Las modificaciones normales entran en vigor al día siguiente de la publicación en el «B.O.C. y L.</w:t>
      </w:r>
      <w:proofErr w:type="gramStart"/>
      <w:r w:rsidRPr="002A2CD3">
        <w:rPr>
          <w:i/>
        </w:rPr>
        <w:t>» .</w:t>
      </w:r>
      <w:proofErr w:type="gramEnd"/>
      <w:r w:rsidRPr="002A2CD3">
        <w:rPr>
          <w:i/>
        </w:rPr>
        <w:t xml:space="preserve"> Las modificaciones de la Unión entran en vigor con la publicación en el DOUE.</w:t>
      </w:r>
    </w:p>
    <w:p w14:paraId="287CAF51" w14:textId="77777777" w:rsidR="00EC3D33" w:rsidRDefault="00EC3D33">
      <w:pPr>
        <w:spacing w:after="0" w:line="240" w:lineRule="auto"/>
      </w:pPr>
      <w:r>
        <w:br w:type="page"/>
      </w:r>
    </w:p>
    <w:p w14:paraId="1DCA1FF9" w14:textId="77777777" w:rsidR="00D2187F" w:rsidRDefault="00D2187F"/>
    <w:p w14:paraId="443BEC3B" w14:textId="548F5BD2" w:rsidR="00C46682" w:rsidRPr="00A84844" w:rsidRDefault="00C46682" w:rsidP="003733B6">
      <w:pPr>
        <w:pStyle w:val="Encabezado"/>
        <w:spacing w:line="360" w:lineRule="exact"/>
        <w:jc w:val="center"/>
        <w:rPr>
          <w:rFonts w:ascii="Arial" w:hAnsi="Arial" w:cs="Arial"/>
          <w:b/>
          <w:sz w:val="32"/>
          <w:szCs w:val="32"/>
        </w:rPr>
      </w:pPr>
      <w:r w:rsidRPr="00A84844">
        <w:rPr>
          <w:rFonts w:ascii="Arial" w:hAnsi="Arial" w:cs="Arial"/>
          <w:b/>
          <w:sz w:val="28"/>
          <w:szCs w:val="28"/>
        </w:rPr>
        <w:t xml:space="preserve">PLIEGO DE CONDICIONES DE LA </w:t>
      </w:r>
      <w:r w:rsidR="004A71ED" w:rsidRPr="00FC3668">
        <w:rPr>
          <w:rFonts w:ascii="Arial" w:hAnsi="Arial" w:cs="Arial"/>
          <w:b/>
          <w:sz w:val="32"/>
          <w:szCs w:val="32"/>
        </w:rPr>
        <w:t>DOP</w:t>
      </w:r>
      <w:r w:rsidR="00FC3668" w:rsidRPr="00FC3668">
        <w:rPr>
          <w:rFonts w:ascii="Arial" w:hAnsi="Arial" w:cs="Arial"/>
          <w:b/>
          <w:sz w:val="32"/>
          <w:szCs w:val="32"/>
        </w:rPr>
        <w:t xml:space="preserve"> </w:t>
      </w:r>
      <w:r w:rsidRPr="00A84844">
        <w:rPr>
          <w:rFonts w:ascii="Arial" w:hAnsi="Arial" w:cs="Arial"/>
          <w:b/>
          <w:sz w:val="32"/>
          <w:szCs w:val="32"/>
        </w:rPr>
        <w:t>«ARLANZA»</w:t>
      </w:r>
    </w:p>
    <w:p w14:paraId="49E26841" w14:textId="77777777" w:rsidR="009F6F2F" w:rsidRPr="003733B6" w:rsidRDefault="009F6F2F" w:rsidP="003733B6">
      <w:pPr>
        <w:spacing w:after="0" w:line="360" w:lineRule="exact"/>
        <w:jc w:val="both"/>
        <w:rPr>
          <w:rFonts w:ascii="Arial" w:hAnsi="Arial" w:cs="Arial"/>
          <w:b/>
          <w:sz w:val="24"/>
          <w:szCs w:val="24"/>
        </w:rPr>
      </w:pPr>
    </w:p>
    <w:p w14:paraId="0DC650C5" w14:textId="77777777" w:rsidR="00447AC8" w:rsidRPr="003733B6" w:rsidRDefault="00447AC8" w:rsidP="003733B6">
      <w:pPr>
        <w:spacing w:after="0" w:line="360" w:lineRule="exact"/>
        <w:jc w:val="both"/>
        <w:rPr>
          <w:rFonts w:ascii="Arial" w:hAnsi="Arial" w:cs="Arial"/>
          <w:b/>
          <w:sz w:val="24"/>
          <w:szCs w:val="24"/>
        </w:rPr>
      </w:pPr>
    </w:p>
    <w:p w14:paraId="0C15502A"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NOMBRE A PROTEGER</w:t>
      </w:r>
      <w:r w:rsidR="005A2C46" w:rsidRPr="003733B6">
        <w:rPr>
          <w:rFonts w:ascii="Arial" w:hAnsi="Arial" w:cs="Arial"/>
          <w:b/>
          <w:bCs/>
          <w:sz w:val="24"/>
          <w:szCs w:val="24"/>
        </w:rPr>
        <w:t>.</w:t>
      </w:r>
    </w:p>
    <w:p w14:paraId="28B11062"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2BCE5120" w14:textId="77777777" w:rsidR="009F6F2F" w:rsidRPr="003733B6" w:rsidRDefault="0067553A" w:rsidP="003733B6">
      <w:pPr>
        <w:spacing w:after="0" w:line="360" w:lineRule="exact"/>
        <w:jc w:val="both"/>
        <w:rPr>
          <w:rFonts w:ascii="Arial" w:hAnsi="Arial" w:cs="Arial"/>
          <w:i/>
          <w:sz w:val="24"/>
          <w:szCs w:val="24"/>
        </w:rPr>
      </w:pPr>
      <w:r w:rsidRPr="003733B6">
        <w:rPr>
          <w:rFonts w:ascii="Arial" w:hAnsi="Arial" w:cs="Arial"/>
          <w:sz w:val="24"/>
          <w:szCs w:val="24"/>
        </w:rPr>
        <w:t xml:space="preserve">El nombre geográfico a proteger es </w:t>
      </w:r>
      <w:r w:rsidR="00466915" w:rsidRPr="003733B6">
        <w:rPr>
          <w:rFonts w:ascii="Arial" w:hAnsi="Arial" w:cs="Arial"/>
          <w:sz w:val="24"/>
          <w:szCs w:val="24"/>
        </w:rPr>
        <w:t>«</w:t>
      </w:r>
      <w:r w:rsidRPr="003733B6">
        <w:rPr>
          <w:rFonts w:ascii="Arial" w:hAnsi="Arial" w:cs="Arial"/>
          <w:sz w:val="24"/>
          <w:szCs w:val="24"/>
        </w:rPr>
        <w:t>ARLANZA</w:t>
      </w:r>
      <w:r w:rsidR="00466915" w:rsidRPr="003733B6">
        <w:rPr>
          <w:rFonts w:ascii="Arial" w:hAnsi="Arial" w:cs="Arial"/>
          <w:sz w:val="24"/>
          <w:szCs w:val="24"/>
        </w:rPr>
        <w:t>»</w:t>
      </w:r>
      <w:r w:rsidRPr="003733B6">
        <w:rPr>
          <w:rFonts w:ascii="Arial" w:hAnsi="Arial" w:cs="Arial"/>
          <w:i/>
          <w:sz w:val="24"/>
          <w:szCs w:val="24"/>
        </w:rPr>
        <w:t>.</w:t>
      </w:r>
    </w:p>
    <w:p w14:paraId="250B0414" w14:textId="77777777" w:rsidR="001B326D" w:rsidRPr="003733B6" w:rsidRDefault="001B326D" w:rsidP="003733B6">
      <w:pPr>
        <w:spacing w:after="0" w:line="360" w:lineRule="exact"/>
        <w:jc w:val="both"/>
        <w:rPr>
          <w:rFonts w:ascii="Arial" w:hAnsi="Arial" w:cs="Arial"/>
          <w:sz w:val="24"/>
          <w:szCs w:val="24"/>
        </w:rPr>
      </w:pPr>
    </w:p>
    <w:p w14:paraId="7D217C4C" w14:textId="77777777" w:rsidR="007B49AB" w:rsidRPr="003733B6" w:rsidRDefault="007B49AB" w:rsidP="003733B6">
      <w:pPr>
        <w:pStyle w:val="Prrafodelista"/>
        <w:spacing w:after="0" w:line="360" w:lineRule="exact"/>
        <w:ind w:left="0"/>
        <w:jc w:val="both"/>
        <w:rPr>
          <w:rFonts w:ascii="Arial" w:hAnsi="Arial" w:cs="Arial"/>
          <w:b/>
          <w:bCs/>
          <w:sz w:val="24"/>
          <w:szCs w:val="24"/>
        </w:rPr>
      </w:pPr>
    </w:p>
    <w:p w14:paraId="08AA68FF"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0C8ABC02"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DESCRIPCION DEL VINO</w:t>
      </w:r>
      <w:r w:rsidR="005A2C46" w:rsidRPr="003733B6">
        <w:rPr>
          <w:rFonts w:ascii="Arial" w:hAnsi="Arial" w:cs="Arial"/>
          <w:b/>
          <w:bCs/>
          <w:sz w:val="24"/>
          <w:szCs w:val="24"/>
        </w:rPr>
        <w:t>.</w:t>
      </w:r>
    </w:p>
    <w:p w14:paraId="415B4323"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652B6835" w14:textId="57BC170D" w:rsidR="009F6F2F"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Los vinos amparados por la </w:t>
      </w:r>
      <w:r w:rsidR="00996B52">
        <w:rPr>
          <w:rFonts w:ascii="Arial" w:hAnsi="Arial" w:cs="Arial"/>
          <w:sz w:val="24"/>
          <w:szCs w:val="24"/>
        </w:rPr>
        <w:t xml:space="preserve">Denominación de Origen </w:t>
      </w:r>
      <w:r w:rsidR="00E528B3">
        <w:rPr>
          <w:rFonts w:ascii="Arial" w:hAnsi="Arial" w:cs="Arial"/>
          <w:sz w:val="24"/>
          <w:szCs w:val="24"/>
        </w:rPr>
        <w:t xml:space="preserve">Protegida </w:t>
      </w:r>
      <w:r w:rsidR="00E528B3" w:rsidRPr="003733B6">
        <w:rPr>
          <w:rFonts w:ascii="Arial" w:hAnsi="Arial" w:cs="Arial"/>
          <w:sz w:val="24"/>
          <w:szCs w:val="24"/>
        </w:rPr>
        <w:t>«ARLANZA</w:t>
      </w:r>
      <w:r w:rsidR="00466915" w:rsidRPr="003733B6">
        <w:rPr>
          <w:rFonts w:ascii="Arial" w:hAnsi="Arial" w:cs="Arial"/>
          <w:sz w:val="24"/>
          <w:szCs w:val="24"/>
        </w:rPr>
        <w:t>», en adelante</w:t>
      </w:r>
      <w:r w:rsidR="004A53C6" w:rsidRPr="003733B6">
        <w:rPr>
          <w:rFonts w:ascii="Arial" w:hAnsi="Arial" w:cs="Arial"/>
          <w:sz w:val="24"/>
          <w:szCs w:val="24"/>
        </w:rPr>
        <w:t>,</w:t>
      </w:r>
      <w:r w:rsidR="00466915" w:rsidRPr="003733B6">
        <w:rPr>
          <w:rFonts w:ascii="Arial" w:hAnsi="Arial" w:cs="Arial"/>
          <w:sz w:val="24"/>
          <w:szCs w:val="24"/>
        </w:rPr>
        <w:t xml:space="preserve"> </w:t>
      </w:r>
      <w:r w:rsidR="004A71ED">
        <w:rPr>
          <w:rFonts w:ascii="Arial" w:hAnsi="Arial" w:cs="Arial"/>
          <w:sz w:val="24"/>
          <w:szCs w:val="24"/>
        </w:rPr>
        <w:t>DOP</w:t>
      </w:r>
      <w:r w:rsidR="00466915" w:rsidRPr="003733B6">
        <w:rPr>
          <w:rFonts w:ascii="Arial" w:hAnsi="Arial" w:cs="Arial"/>
          <w:sz w:val="24"/>
          <w:szCs w:val="24"/>
        </w:rPr>
        <w:t xml:space="preserve"> «ARLANZA», </w:t>
      </w:r>
      <w:r w:rsidR="007B49AB" w:rsidRPr="003733B6">
        <w:rPr>
          <w:rFonts w:ascii="Arial" w:hAnsi="Arial" w:cs="Arial"/>
          <w:sz w:val="24"/>
          <w:szCs w:val="24"/>
        </w:rPr>
        <w:t xml:space="preserve">pertenecen a la categoría 1 </w:t>
      </w:r>
      <w:r w:rsidR="00466915" w:rsidRPr="003733B6">
        <w:rPr>
          <w:rFonts w:ascii="Arial" w:hAnsi="Arial" w:cs="Arial"/>
          <w:sz w:val="24"/>
          <w:szCs w:val="24"/>
        </w:rPr>
        <w:t>«</w:t>
      </w:r>
      <w:r w:rsidR="007B49AB" w:rsidRPr="003733B6">
        <w:rPr>
          <w:rFonts w:ascii="Arial" w:hAnsi="Arial" w:cs="Arial"/>
          <w:sz w:val="24"/>
          <w:szCs w:val="24"/>
        </w:rPr>
        <w:t>Vino</w:t>
      </w:r>
      <w:r w:rsidR="00466915" w:rsidRPr="003733B6">
        <w:rPr>
          <w:rFonts w:ascii="Arial" w:hAnsi="Arial" w:cs="Arial"/>
          <w:sz w:val="24"/>
          <w:szCs w:val="24"/>
        </w:rPr>
        <w:t>»</w:t>
      </w:r>
      <w:r w:rsidR="007B49AB" w:rsidRPr="003733B6">
        <w:rPr>
          <w:rFonts w:ascii="Arial" w:hAnsi="Arial" w:cs="Arial"/>
          <w:sz w:val="24"/>
          <w:szCs w:val="24"/>
        </w:rPr>
        <w:t xml:space="preserve">, de acuerdo con </w:t>
      </w:r>
      <w:r w:rsidR="00996B52">
        <w:rPr>
          <w:rFonts w:ascii="Arial" w:hAnsi="Arial" w:cs="Arial"/>
          <w:sz w:val="24"/>
          <w:szCs w:val="24"/>
        </w:rPr>
        <w:t>lo establecido en el Anexo VII, parte II, del Reglamento (UE) nº 1308/2013.</w:t>
      </w:r>
    </w:p>
    <w:p w14:paraId="4D49B8EE" w14:textId="77777777" w:rsidR="004A53C6" w:rsidRPr="003733B6" w:rsidRDefault="004A53C6" w:rsidP="003733B6">
      <w:pPr>
        <w:tabs>
          <w:tab w:val="left" w:pos="6840"/>
        </w:tabs>
        <w:spacing w:after="0" w:line="360" w:lineRule="exact"/>
        <w:ind w:left="700"/>
        <w:jc w:val="both"/>
        <w:rPr>
          <w:rFonts w:ascii="Arial" w:hAnsi="Arial" w:cs="Arial"/>
          <w:sz w:val="24"/>
          <w:szCs w:val="24"/>
        </w:rPr>
      </w:pPr>
    </w:p>
    <w:p w14:paraId="20487015"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Características analíticas</w:t>
      </w:r>
      <w:r w:rsidR="005A2C46" w:rsidRPr="003733B6">
        <w:rPr>
          <w:rFonts w:ascii="Arial" w:hAnsi="Arial" w:cs="Arial"/>
          <w:b/>
          <w:bCs/>
          <w:sz w:val="24"/>
          <w:szCs w:val="24"/>
        </w:rPr>
        <w:t>.</w:t>
      </w:r>
    </w:p>
    <w:p w14:paraId="1600A581" w14:textId="77777777" w:rsidR="00597862" w:rsidRDefault="00597862" w:rsidP="003733B6">
      <w:pPr>
        <w:widowControl w:val="0"/>
        <w:spacing w:after="0" w:line="360" w:lineRule="exact"/>
        <w:jc w:val="both"/>
        <w:rPr>
          <w:rFonts w:ascii="Arial" w:hAnsi="Arial" w:cs="Arial"/>
          <w:sz w:val="24"/>
          <w:szCs w:val="24"/>
        </w:rPr>
      </w:pPr>
    </w:p>
    <w:p w14:paraId="31DA1178" w14:textId="5417990B" w:rsidR="009F6F2F" w:rsidRPr="003733B6" w:rsidRDefault="009F6F2F" w:rsidP="003733B6">
      <w:pPr>
        <w:widowControl w:val="0"/>
        <w:spacing w:after="0" w:line="360" w:lineRule="exact"/>
        <w:jc w:val="both"/>
        <w:rPr>
          <w:rFonts w:ascii="Arial" w:hAnsi="Arial" w:cs="Arial"/>
          <w:sz w:val="24"/>
          <w:szCs w:val="24"/>
        </w:rPr>
      </w:pPr>
      <w:r w:rsidRPr="003733B6">
        <w:rPr>
          <w:rFonts w:ascii="Arial" w:hAnsi="Arial" w:cs="Arial"/>
          <w:sz w:val="24"/>
          <w:szCs w:val="24"/>
        </w:rPr>
        <w:t xml:space="preserve">Las características </w:t>
      </w:r>
      <w:r w:rsidR="00996B52">
        <w:rPr>
          <w:rFonts w:ascii="Arial" w:hAnsi="Arial" w:cs="Arial"/>
          <w:sz w:val="24"/>
          <w:szCs w:val="24"/>
        </w:rPr>
        <w:t>físico-químicas</w:t>
      </w:r>
      <w:r w:rsidR="00996B52" w:rsidRPr="003733B6">
        <w:rPr>
          <w:rFonts w:ascii="Arial" w:hAnsi="Arial" w:cs="Arial"/>
          <w:sz w:val="24"/>
          <w:szCs w:val="24"/>
        </w:rPr>
        <w:t xml:space="preserve"> </w:t>
      </w:r>
      <w:r w:rsidRPr="003733B6">
        <w:rPr>
          <w:rFonts w:ascii="Arial" w:hAnsi="Arial" w:cs="Arial"/>
          <w:sz w:val="24"/>
          <w:szCs w:val="24"/>
        </w:rPr>
        <w:t xml:space="preserve">de los vinos amparados por la </w:t>
      </w:r>
      <w:r w:rsidR="004A71ED">
        <w:rPr>
          <w:rFonts w:ascii="Arial" w:hAnsi="Arial" w:cs="Arial"/>
          <w:sz w:val="24"/>
          <w:szCs w:val="24"/>
        </w:rPr>
        <w:t>DOP</w:t>
      </w:r>
      <w:r w:rsidR="0087192D" w:rsidRPr="003733B6">
        <w:rPr>
          <w:rFonts w:ascii="Arial" w:hAnsi="Arial" w:cs="Arial"/>
          <w:sz w:val="24"/>
          <w:szCs w:val="24"/>
        </w:rPr>
        <w:t xml:space="preserve"> «</w:t>
      </w:r>
      <w:r w:rsidRPr="003733B6">
        <w:rPr>
          <w:rFonts w:ascii="Arial" w:hAnsi="Arial" w:cs="Arial"/>
          <w:bCs/>
          <w:sz w:val="24"/>
          <w:szCs w:val="24"/>
        </w:rPr>
        <w:t>ARLANZA</w:t>
      </w:r>
      <w:r w:rsidR="0087192D" w:rsidRPr="003733B6">
        <w:rPr>
          <w:rFonts w:ascii="Arial" w:hAnsi="Arial" w:cs="Arial"/>
          <w:bCs/>
          <w:sz w:val="24"/>
          <w:szCs w:val="24"/>
        </w:rPr>
        <w:t>»</w:t>
      </w:r>
      <w:r w:rsidRPr="003733B6">
        <w:rPr>
          <w:rFonts w:ascii="Arial" w:hAnsi="Arial" w:cs="Arial"/>
          <w:b/>
          <w:bCs/>
          <w:sz w:val="24"/>
          <w:szCs w:val="24"/>
        </w:rPr>
        <w:t xml:space="preserve"> </w:t>
      </w:r>
      <w:r w:rsidRPr="003733B6">
        <w:rPr>
          <w:rFonts w:ascii="Arial" w:hAnsi="Arial" w:cs="Arial"/>
          <w:sz w:val="24"/>
          <w:szCs w:val="24"/>
        </w:rPr>
        <w:t>s</w:t>
      </w:r>
      <w:r w:rsidR="0087192D" w:rsidRPr="003733B6">
        <w:rPr>
          <w:rFonts w:ascii="Arial" w:hAnsi="Arial" w:cs="Arial"/>
          <w:sz w:val="24"/>
          <w:szCs w:val="24"/>
        </w:rPr>
        <w:t>on</w:t>
      </w:r>
      <w:r w:rsidRPr="003733B6">
        <w:rPr>
          <w:rFonts w:ascii="Arial" w:hAnsi="Arial" w:cs="Arial"/>
          <w:sz w:val="24"/>
          <w:szCs w:val="24"/>
        </w:rPr>
        <w:t xml:space="preserve"> las siguientes:</w:t>
      </w:r>
    </w:p>
    <w:p w14:paraId="15DCE6A3" w14:textId="77777777" w:rsidR="001B326D" w:rsidRPr="003733B6" w:rsidRDefault="001B326D" w:rsidP="00597862">
      <w:pPr>
        <w:tabs>
          <w:tab w:val="left" w:pos="6840"/>
        </w:tabs>
        <w:spacing w:after="0" w:line="360" w:lineRule="exact"/>
        <w:jc w:val="both"/>
        <w:rPr>
          <w:rFonts w:ascii="Arial" w:hAnsi="Arial" w:cs="Arial"/>
          <w:sz w:val="24"/>
          <w:szCs w:val="24"/>
        </w:rPr>
      </w:pPr>
    </w:p>
    <w:p w14:paraId="5688BDFA" w14:textId="77777777" w:rsidR="009F6F2F" w:rsidRPr="003733B6" w:rsidRDefault="009F6F2F"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w:t>
      </w:r>
      <w:r w:rsidR="002807A7" w:rsidRPr="003733B6">
        <w:rPr>
          <w:rFonts w:ascii="Arial" w:hAnsi="Arial" w:cs="Arial"/>
          <w:sz w:val="24"/>
          <w:szCs w:val="24"/>
          <w:u w:val="single"/>
        </w:rPr>
        <w:t>s</w:t>
      </w:r>
      <w:r w:rsidRPr="003733B6">
        <w:rPr>
          <w:rFonts w:ascii="Arial" w:hAnsi="Arial" w:cs="Arial"/>
          <w:sz w:val="24"/>
          <w:szCs w:val="24"/>
          <w:u w:val="single"/>
        </w:rPr>
        <w:t xml:space="preserve"> </w:t>
      </w:r>
      <w:r w:rsidR="004A53C6" w:rsidRPr="003733B6">
        <w:rPr>
          <w:rFonts w:ascii="Arial" w:hAnsi="Arial" w:cs="Arial"/>
          <w:sz w:val="24"/>
          <w:szCs w:val="24"/>
          <w:u w:val="single"/>
        </w:rPr>
        <w:t>Blanco</w:t>
      </w:r>
      <w:r w:rsidR="002807A7" w:rsidRPr="003733B6">
        <w:rPr>
          <w:rFonts w:ascii="Arial" w:hAnsi="Arial" w:cs="Arial"/>
          <w:sz w:val="24"/>
          <w:szCs w:val="24"/>
          <w:u w:val="single"/>
        </w:rPr>
        <w:t>s</w:t>
      </w:r>
      <w:r w:rsidRPr="003733B6">
        <w:rPr>
          <w:rFonts w:ascii="Arial" w:hAnsi="Arial" w:cs="Arial"/>
          <w:sz w:val="24"/>
          <w:szCs w:val="24"/>
        </w:rPr>
        <w:t>:</w:t>
      </w:r>
    </w:p>
    <w:p w14:paraId="56ECF397" w14:textId="77777777" w:rsidR="009F6F2F" w:rsidRPr="003733B6" w:rsidRDefault="004A53C6"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w:t>
      </w:r>
      <w:r w:rsidR="001B0C57" w:rsidRPr="003733B6">
        <w:rPr>
          <w:rFonts w:ascii="Arial" w:hAnsi="Arial" w:cs="Arial"/>
          <w:sz w:val="24"/>
          <w:szCs w:val="24"/>
        </w:rPr>
        <w:t xml:space="preserve"> mínim</w:t>
      </w:r>
      <w:r w:rsidRPr="003733B6">
        <w:rPr>
          <w:rFonts w:ascii="Arial" w:hAnsi="Arial" w:cs="Arial"/>
          <w:sz w:val="24"/>
          <w:szCs w:val="24"/>
        </w:rPr>
        <w:t>o</w:t>
      </w:r>
      <w:r w:rsidR="00D60C69" w:rsidRPr="003733B6">
        <w:rPr>
          <w:rFonts w:ascii="Arial" w:hAnsi="Arial" w:cs="Arial"/>
          <w:color w:val="FF0000"/>
          <w:sz w:val="24"/>
          <w:szCs w:val="24"/>
        </w:rPr>
        <w:t xml:space="preserve"> </w:t>
      </w:r>
      <w:r w:rsidR="0087192D" w:rsidRPr="003733B6">
        <w:rPr>
          <w:rFonts w:ascii="Arial" w:hAnsi="Arial" w:cs="Arial"/>
          <w:sz w:val="24"/>
          <w:szCs w:val="24"/>
        </w:rPr>
        <w:t>en % Vol</w:t>
      </w:r>
      <w:r w:rsidRPr="003733B6">
        <w:rPr>
          <w:rFonts w:ascii="Arial" w:hAnsi="Arial" w:cs="Arial"/>
          <w:sz w:val="24"/>
          <w:szCs w:val="24"/>
        </w:rPr>
        <w:t>.</w:t>
      </w:r>
      <w:r w:rsidR="0087192D" w:rsidRPr="003733B6">
        <w:rPr>
          <w:rFonts w:ascii="Arial" w:hAnsi="Arial" w:cs="Arial"/>
          <w:sz w:val="24"/>
          <w:szCs w:val="24"/>
        </w:rPr>
        <w:t>:</w:t>
      </w:r>
      <w:r w:rsidR="00597862">
        <w:rPr>
          <w:rFonts w:ascii="Arial" w:hAnsi="Arial" w:cs="Arial"/>
          <w:sz w:val="24"/>
          <w:szCs w:val="24"/>
        </w:rPr>
        <w:t xml:space="preserve"> </w:t>
      </w:r>
      <w:r w:rsidR="00306CED" w:rsidRPr="003733B6">
        <w:rPr>
          <w:rFonts w:ascii="Arial" w:hAnsi="Arial" w:cs="Arial"/>
          <w:sz w:val="24"/>
          <w:szCs w:val="24"/>
        </w:rPr>
        <w:t>1</w:t>
      </w:r>
      <w:r w:rsidR="00662F7C" w:rsidRPr="003733B6">
        <w:rPr>
          <w:rFonts w:ascii="Arial" w:hAnsi="Arial" w:cs="Arial"/>
          <w:sz w:val="24"/>
          <w:szCs w:val="24"/>
        </w:rPr>
        <w:t>0</w:t>
      </w:r>
      <w:r w:rsidR="009F6F2F" w:rsidRPr="003733B6">
        <w:rPr>
          <w:rFonts w:ascii="Arial" w:hAnsi="Arial" w:cs="Arial"/>
          <w:sz w:val="24"/>
          <w:szCs w:val="24"/>
        </w:rPr>
        <w:t>,5</w:t>
      </w:r>
    </w:p>
    <w:p w14:paraId="5B49C48A" w14:textId="77777777" w:rsidR="00EC7760" w:rsidRPr="003733B6" w:rsidRDefault="00662F7C"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Gra</w:t>
      </w:r>
      <w:r w:rsidR="004A53C6" w:rsidRPr="003733B6">
        <w:rPr>
          <w:rFonts w:ascii="Arial" w:hAnsi="Arial" w:cs="Arial"/>
          <w:sz w:val="24"/>
          <w:szCs w:val="24"/>
        </w:rPr>
        <w:t>do</w:t>
      </w:r>
      <w:r w:rsidRPr="003733B6">
        <w:rPr>
          <w:rFonts w:ascii="Arial" w:hAnsi="Arial" w:cs="Arial"/>
          <w:sz w:val="24"/>
          <w:szCs w:val="24"/>
        </w:rPr>
        <w:t xml:space="preserve"> alcohólic</w:t>
      </w:r>
      <w:r w:rsidR="004A53C6" w:rsidRPr="003733B6">
        <w:rPr>
          <w:rFonts w:ascii="Arial" w:hAnsi="Arial" w:cs="Arial"/>
          <w:sz w:val="24"/>
          <w:szCs w:val="24"/>
        </w:rPr>
        <w:t>o</w:t>
      </w:r>
      <w:r w:rsidRPr="003733B6">
        <w:rPr>
          <w:rFonts w:ascii="Arial" w:hAnsi="Arial" w:cs="Arial"/>
          <w:sz w:val="24"/>
          <w:szCs w:val="24"/>
        </w:rPr>
        <w:t xml:space="preserve"> </w:t>
      </w:r>
      <w:r w:rsidR="0087192D" w:rsidRPr="003733B6">
        <w:rPr>
          <w:rFonts w:ascii="Arial" w:hAnsi="Arial" w:cs="Arial"/>
          <w:sz w:val="24"/>
          <w:szCs w:val="24"/>
        </w:rPr>
        <w:t>adquirid</w:t>
      </w:r>
      <w:r w:rsidR="004A53C6" w:rsidRPr="003733B6">
        <w:rPr>
          <w:rFonts w:ascii="Arial" w:hAnsi="Arial" w:cs="Arial"/>
          <w:sz w:val="24"/>
          <w:szCs w:val="24"/>
        </w:rPr>
        <w:t>o</w:t>
      </w:r>
      <w:r w:rsidR="0087192D" w:rsidRPr="003733B6">
        <w:rPr>
          <w:rFonts w:ascii="Arial" w:hAnsi="Arial" w:cs="Arial"/>
          <w:sz w:val="24"/>
          <w:szCs w:val="24"/>
        </w:rPr>
        <w:t xml:space="preserve"> mínima en % </w:t>
      </w:r>
      <w:r w:rsidR="00B33D61" w:rsidRPr="003733B6">
        <w:rPr>
          <w:rFonts w:ascii="Arial" w:hAnsi="Arial" w:cs="Arial"/>
          <w:sz w:val="24"/>
          <w:szCs w:val="24"/>
        </w:rPr>
        <w:t>Vol.</w:t>
      </w:r>
      <w:r w:rsidR="00597862">
        <w:rPr>
          <w:rFonts w:ascii="Arial" w:hAnsi="Arial" w:cs="Arial"/>
          <w:sz w:val="24"/>
          <w:szCs w:val="24"/>
        </w:rPr>
        <w:t xml:space="preserve">: </w:t>
      </w:r>
      <w:r w:rsidR="00306CED" w:rsidRPr="003733B6">
        <w:rPr>
          <w:rFonts w:ascii="Arial" w:hAnsi="Arial" w:cs="Arial"/>
          <w:sz w:val="24"/>
          <w:szCs w:val="24"/>
        </w:rPr>
        <w:t>1</w:t>
      </w:r>
      <w:r w:rsidRPr="003733B6">
        <w:rPr>
          <w:rFonts w:ascii="Arial" w:hAnsi="Arial" w:cs="Arial"/>
          <w:sz w:val="24"/>
          <w:szCs w:val="24"/>
        </w:rPr>
        <w:t>0,5</w:t>
      </w:r>
    </w:p>
    <w:p w14:paraId="3805D66C" w14:textId="77777777" w:rsidR="00EF0D78" w:rsidRPr="003733B6" w:rsidRDefault="00EC7760" w:rsidP="00597862">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597862">
        <w:rPr>
          <w:rFonts w:ascii="Arial" w:hAnsi="Arial" w:cs="Arial"/>
          <w:sz w:val="24"/>
          <w:szCs w:val="24"/>
        </w:rPr>
        <w:t xml:space="preserve"> </w:t>
      </w:r>
      <w:r w:rsidR="0066489C" w:rsidRPr="003733B6">
        <w:rPr>
          <w:rFonts w:ascii="Arial" w:hAnsi="Arial" w:cs="Arial"/>
          <w:sz w:val="24"/>
          <w:szCs w:val="24"/>
        </w:rPr>
        <w:t>por litro</w:t>
      </w:r>
      <w:r w:rsidR="00306CED" w:rsidRPr="003733B6">
        <w:rPr>
          <w:rFonts w:ascii="Arial" w:hAnsi="Arial" w:cs="Arial"/>
          <w:sz w:val="24"/>
          <w:szCs w:val="24"/>
        </w:rPr>
        <w:t xml:space="preserve"> de </w:t>
      </w:r>
      <w:proofErr w:type="spellStart"/>
      <w:r w:rsidR="00306CED" w:rsidRPr="003733B6">
        <w:rPr>
          <w:rFonts w:ascii="Arial" w:hAnsi="Arial" w:cs="Arial"/>
          <w:sz w:val="24"/>
          <w:szCs w:val="24"/>
        </w:rPr>
        <w:t>glucosa+fructosa</w:t>
      </w:r>
      <w:proofErr w:type="spellEnd"/>
      <w:r w:rsidR="00306CED" w:rsidRPr="003733B6">
        <w:rPr>
          <w:rFonts w:ascii="Arial" w:hAnsi="Arial" w:cs="Arial"/>
          <w:sz w:val="24"/>
          <w:szCs w:val="24"/>
        </w:rPr>
        <w:t>:</w:t>
      </w:r>
      <w:r w:rsidR="00597862">
        <w:rPr>
          <w:rFonts w:ascii="Arial" w:hAnsi="Arial" w:cs="Arial"/>
          <w:sz w:val="24"/>
          <w:szCs w:val="24"/>
        </w:rPr>
        <w:t xml:space="preserve"> </w:t>
      </w:r>
      <w:r w:rsidR="00306CED" w:rsidRPr="003733B6">
        <w:rPr>
          <w:rFonts w:ascii="Arial" w:hAnsi="Arial" w:cs="Arial"/>
          <w:sz w:val="24"/>
          <w:szCs w:val="24"/>
        </w:rPr>
        <w:t>9,</w:t>
      </w:r>
      <w:r w:rsidR="00EF0D78" w:rsidRPr="003733B6">
        <w:rPr>
          <w:rFonts w:ascii="Arial" w:hAnsi="Arial" w:cs="Arial"/>
          <w:sz w:val="24"/>
          <w:szCs w:val="24"/>
        </w:rPr>
        <w:t>0</w:t>
      </w:r>
    </w:p>
    <w:p w14:paraId="52FFC37A" w14:textId="77777777" w:rsidR="009F6F2F" w:rsidRPr="003733B6" w:rsidRDefault="009F6F2F"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total mínima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w:t>
      </w:r>
      <w:r w:rsidRPr="003733B6">
        <w:rPr>
          <w:rFonts w:ascii="Arial" w:hAnsi="Arial" w:cs="Arial"/>
          <w:sz w:val="24"/>
          <w:szCs w:val="24"/>
        </w:rPr>
        <w:t>c</w:t>
      </w:r>
      <w:r w:rsidR="00597862">
        <w:rPr>
          <w:rFonts w:ascii="Arial" w:hAnsi="Arial" w:cs="Arial"/>
          <w:sz w:val="24"/>
          <w:szCs w:val="24"/>
        </w:rPr>
        <w:t>ido t</w:t>
      </w:r>
      <w:r w:rsidRPr="003733B6">
        <w:rPr>
          <w:rFonts w:ascii="Arial" w:hAnsi="Arial" w:cs="Arial"/>
          <w:sz w:val="24"/>
          <w:szCs w:val="24"/>
        </w:rPr>
        <w:t>artárico: 4,0</w:t>
      </w:r>
    </w:p>
    <w:p w14:paraId="38FAFBC8" w14:textId="77777777" w:rsidR="009F6F2F" w:rsidRPr="003733B6" w:rsidRDefault="009F6F2F" w:rsidP="003733B6">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ácido</w:t>
      </w:r>
      <w:r w:rsidRPr="003733B6">
        <w:rPr>
          <w:rFonts w:ascii="Arial" w:hAnsi="Arial" w:cs="Arial"/>
          <w:sz w:val="24"/>
          <w:szCs w:val="24"/>
        </w:rPr>
        <w:t xml:space="preserve"> </w:t>
      </w:r>
      <w:r w:rsidR="00597862">
        <w:rPr>
          <w:rFonts w:ascii="Arial" w:hAnsi="Arial" w:cs="Arial"/>
          <w:sz w:val="24"/>
          <w:szCs w:val="24"/>
        </w:rPr>
        <w:t>a</w:t>
      </w:r>
      <w:r w:rsidRPr="003733B6">
        <w:rPr>
          <w:rFonts w:ascii="Arial" w:hAnsi="Arial" w:cs="Arial"/>
          <w:sz w:val="24"/>
          <w:szCs w:val="24"/>
        </w:rPr>
        <w:t>cético:</w:t>
      </w:r>
      <w:r w:rsidR="0066489C" w:rsidRPr="003733B6">
        <w:rPr>
          <w:rFonts w:ascii="Arial" w:hAnsi="Arial" w:cs="Arial"/>
          <w:sz w:val="24"/>
          <w:szCs w:val="24"/>
        </w:rPr>
        <w:t xml:space="preserve"> </w:t>
      </w:r>
      <w:r w:rsidRPr="003733B6">
        <w:rPr>
          <w:rFonts w:ascii="Arial" w:hAnsi="Arial" w:cs="Arial"/>
          <w:sz w:val="24"/>
          <w:szCs w:val="24"/>
        </w:rPr>
        <w:t>0,8</w:t>
      </w:r>
    </w:p>
    <w:p w14:paraId="0F9A070B" w14:textId="77777777" w:rsidR="009F6F2F" w:rsidRPr="003733B6" w:rsidRDefault="009F6F2F" w:rsidP="00597862">
      <w:pPr>
        <w:numPr>
          <w:ilvl w:val="0"/>
          <w:numId w:val="30"/>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sulfuroso total máxim</w:t>
      </w:r>
      <w:r w:rsidR="00306CED" w:rsidRPr="003733B6">
        <w:rPr>
          <w:rFonts w:ascii="Arial" w:hAnsi="Arial" w:cs="Arial"/>
          <w:sz w:val="24"/>
          <w:szCs w:val="24"/>
        </w:rPr>
        <w:t>o expresado en</w:t>
      </w:r>
      <w:r w:rsidR="00597862">
        <w:rPr>
          <w:rFonts w:ascii="Arial" w:hAnsi="Arial" w:cs="Arial"/>
          <w:sz w:val="24"/>
          <w:szCs w:val="24"/>
        </w:rPr>
        <w:t xml:space="preserve"> </w:t>
      </w:r>
      <w:r w:rsidR="0066489C" w:rsidRPr="003733B6">
        <w:rPr>
          <w:rFonts w:ascii="Arial" w:hAnsi="Arial" w:cs="Arial"/>
          <w:sz w:val="24"/>
          <w:szCs w:val="24"/>
        </w:rPr>
        <w:t>miligramos por litro:</w:t>
      </w:r>
      <w:r w:rsidR="00597862">
        <w:rPr>
          <w:rFonts w:ascii="Arial" w:hAnsi="Arial" w:cs="Arial"/>
          <w:sz w:val="24"/>
          <w:szCs w:val="24"/>
        </w:rPr>
        <w:t xml:space="preserve"> </w:t>
      </w:r>
      <w:r w:rsidRPr="003733B6">
        <w:rPr>
          <w:rFonts w:ascii="Arial" w:hAnsi="Arial" w:cs="Arial"/>
          <w:sz w:val="24"/>
          <w:szCs w:val="24"/>
        </w:rPr>
        <w:t>150</w:t>
      </w:r>
    </w:p>
    <w:p w14:paraId="230CED3E" w14:textId="77777777" w:rsidR="00662F7C" w:rsidRPr="003733B6" w:rsidRDefault="00662F7C" w:rsidP="003733B6">
      <w:pPr>
        <w:tabs>
          <w:tab w:val="left" w:pos="6840"/>
        </w:tabs>
        <w:spacing w:after="0" w:line="360" w:lineRule="exact"/>
        <w:ind w:left="700"/>
        <w:jc w:val="both"/>
        <w:rPr>
          <w:rFonts w:ascii="Arial" w:hAnsi="Arial" w:cs="Arial"/>
          <w:sz w:val="24"/>
          <w:szCs w:val="24"/>
        </w:rPr>
      </w:pPr>
    </w:p>
    <w:p w14:paraId="41F6187F" w14:textId="77777777" w:rsidR="004A53C6" w:rsidRPr="003733B6" w:rsidRDefault="004A53C6"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w:t>
      </w:r>
      <w:r w:rsidR="002807A7" w:rsidRPr="003733B6">
        <w:rPr>
          <w:rFonts w:ascii="Arial" w:hAnsi="Arial" w:cs="Arial"/>
          <w:sz w:val="24"/>
          <w:szCs w:val="24"/>
          <w:u w:val="single"/>
        </w:rPr>
        <w:t>s</w:t>
      </w:r>
      <w:r w:rsidRPr="003733B6">
        <w:rPr>
          <w:rFonts w:ascii="Arial" w:hAnsi="Arial" w:cs="Arial"/>
          <w:sz w:val="24"/>
          <w:szCs w:val="24"/>
          <w:u w:val="single"/>
        </w:rPr>
        <w:t xml:space="preserve"> rosado</w:t>
      </w:r>
      <w:r w:rsidR="002807A7" w:rsidRPr="003733B6">
        <w:rPr>
          <w:rFonts w:ascii="Arial" w:hAnsi="Arial" w:cs="Arial"/>
          <w:sz w:val="24"/>
          <w:szCs w:val="24"/>
          <w:u w:val="single"/>
        </w:rPr>
        <w:t>s</w:t>
      </w:r>
      <w:r w:rsidRPr="003733B6">
        <w:rPr>
          <w:rFonts w:ascii="Arial" w:hAnsi="Arial" w:cs="Arial"/>
          <w:sz w:val="24"/>
          <w:szCs w:val="24"/>
        </w:rPr>
        <w:t>:</w:t>
      </w:r>
    </w:p>
    <w:p w14:paraId="1916AA17"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 mínimo</w:t>
      </w:r>
      <w:r w:rsidRPr="003733B6">
        <w:rPr>
          <w:rFonts w:ascii="Arial" w:hAnsi="Arial" w:cs="Arial"/>
          <w:color w:val="FF0000"/>
          <w:sz w:val="24"/>
          <w:szCs w:val="24"/>
        </w:rPr>
        <w:t xml:space="preserve"> </w:t>
      </w:r>
      <w:r w:rsidRPr="003733B6">
        <w:rPr>
          <w:rFonts w:ascii="Arial" w:hAnsi="Arial" w:cs="Arial"/>
          <w:sz w:val="24"/>
          <w:szCs w:val="24"/>
        </w:rPr>
        <w:t>en % Vol.:</w:t>
      </w:r>
      <w:r w:rsidR="00597862">
        <w:rPr>
          <w:rFonts w:ascii="Arial" w:hAnsi="Arial" w:cs="Arial"/>
          <w:sz w:val="24"/>
          <w:szCs w:val="24"/>
        </w:rPr>
        <w:t xml:space="preserve"> </w:t>
      </w:r>
      <w:r w:rsidRPr="003733B6">
        <w:rPr>
          <w:rFonts w:ascii="Arial" w:hAnsi="Arial" w:cs="Arial"/>
          <w:sz w:val="24"/>
          <w:szCs w:val="24"/>
        </w:rPr>
        <w:t>11,0</w:t>
      </w:r>
    </w:p>
    <w:p w14:paraId="1587E1B1" w14:textId="77777777" w:rsidR="00EC7760"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Grado alcohólico adquirido mínima en % </w:t>
      </w:r>
      <w:r w:rsidR="00B33D61" w:rsidRPr="003733B6">
        <w:rPr>
          <w:rFonts w:ascii="Arial" w:hAnsi="Arial" w:cs="Arial"/>
          <w:sz w:val="24"/>
          <w:szCs w:val="24"/>
        </w:rPr>
        <w:t>Vol.</w:t>
      </w:r>
      <w:r w:rsidR="00597862">
        <w:rPr>
          <w:rFonts w:ascii="Arial" w:hAnsi="Arial" w:cs="Arial"/>
          <w:sz w:val="24"/>
          <w:szCs w:val="24"/>
        </w:rPr>
        <w:t xml:space="preserve">: </w:t>
      </w:r>
      <w:r w:rsidRPr="003733B6">
        <w:rPr>
          <w:rFonts w:ascii="Arial" w:hAnsi="Arial" w:cs="Arial"/>
          <w:sz w:val="24"/>
          <w:szCs w:val="24"/>
        </w:rPr>
        <w:t>11,0</w:t>
      </w:r>
    </w:p>
    <w:p w14:paraId="18E9F2A8" w14:textId="77777777" w:rsidR="004A53C6" w:rsidRPr="003733B6" w:rsidRDefault="00EC7760"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597862">
        <w:rPr>
          <w:rFonts w:ascii="Arial" w:hAnsi="Arial" w:cs="Arial"/>
          <w:sz w:val="24"/>
          <w:szCs w:val="24"/>
        </w:rPr>
        <w:t xml:space="preserve"> </w:t>
      </w:r>
      <w:r w:rsidR="0066489C" w:rsidRPr="003733B6">
        <w:rPr>
          <w:rFonts w:ascii="Arial" w:hAnsi="Arial" w:cs="Arial"/>
          <w:sz w:val="24"/>
          <w:szCs w:val="24"/>
        </w:rPr>
        <w:t>por litro</w:t>
      </w:r>
      <w:r w:rsidRPr="003733B6">
        <w:rPr>
          <w:rFonts w:ascii="Arial" w:hAnsi="Arial" w:cs="Arial"/>
          <w:sz w:val="24"/>
          <w:szCs w:val="24"/>
        </w:rPr>
        <w:t xml:space="preserve"> de </w:t>
      </w:r>
      <w:proofErr w:type="spellStart"/>
      <w:r w:rsidRPr="003733B6">
        <w:rPr>
          <w:rFonts w:ascii="Arial" w:hAnsi="Arial" w:cs="Arial"/>
          <w:sz w:val="24"/>
          <w:szCs w:val="24"/>
        </w:rPr>
        <w:t>glucosa+fructosa</w:t>
      </w:r>
      <w:proofErr w:type="spellEnd"/>
      <w:r w:rsidR="00306CED" w:rsidRPr="003733B6">
        <w:rPr>
          <w:rFonts w:ascii="Arial" w:hAnsi="Arial" w:cs="Arial"/>
          <w:sz w:val="24"/>
          <w:szCs w:val="24"/>
        </w:rPr>
        <w:t>:</w:t>
      </w:r>
      <w:r w:rsidR="00597862">
        <w:rPr>
          <w:rFonts w:ascii="Arial" w:hAnsi="Arial" w:cs="Arial"/>
          <w:sz w:val="24"/>
          <w:szCs w:val="24"/>
        </w:rPr>
        <w:t xml:space="preserve"> </w:t>
      </w:r>
      <w:r w:rsidR="004A53C6" w:rsidRPr="003733B6">
        <w:rPr>
          <w:rFonts w:ascii="Arial" w:hAnsi="Arial" w:cs="Arial"/>
          <w:sz w:val="24"/>
          <w:szCs w:val="24"/>
        </w:rPr>
        <w:t>9,0</w:t>
      </w:r>
    </w:p>
    <w:p w14:paraId="620EE913"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lastRenderedPageBreak/>
        <w:t xml:space="preserve">Acidez total mínima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ácido</w:t>
      </w:r>
      <w:r w:rsidR="00EC7760" w:rsidRPr="003733B6">
        <w:rPr>
          <w:rFonts w:ascii="Arial" w:hAnsi="Arial" w:cs="Arial"/>
          <w:sz w:val="24"/>
          <w:szCs w:val="24"/>
        </w:rPr>
        <w:t xml:space="preserve"> t</w:t>
      </w:r>
      <w:r w:rsidR="0066489C" w:rsidRPr="003733B6">
        <w:rPr>
          <w:rFonts w:ascii="Arial" w:hAnsi="Arial" w:cs="Arial"/>
          <w:sz w:val="24"/>
          <w:szCs w:val="24"/>
        </w:rPr>
        <w:t>artárico:</w:t>
      </w:r>
      <w:r w:rsidR="00597862">
        <w:rPr>
          <w:rFonts w:ascii="Arial" w:hAnsi="Arial" w:cs="Arial"/>
          <w:sz w:val="24"/>
          <w:szCs w:val="24"/>
        </w:rPr>
        <w:t xml:space="preserve"> </w:t>
      </w:r>
      <w:r w:rsidRPr="003733B6">
        <w:rPr>
          <w:rFonts w:ascii="Arial" w:hAnsi="Arial" w:cs="Arial"/>
          <w:sz w:val="24"/>
          <w:szCs w:val="24"/>
        </w:rPr>
        <w:t>4,0</w:t>
      </w:r>
    </w:p>
    <w:p w14:paraId="71107A21"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ácido</w:t>
      </w:r>
      <w:r w:rsidRPr="003733B6">
        <w:rPr>
          <w:rFonts w:ascii="Arial" w:hAnsi="Arial" w:cs="Arial"/>
          <w:sz w:val="24"/>
          <w:szCs w:val="24"/>
        </w:rPr>
        <w:t xml:space="preserve"> </w:t>
      </w:r>
      <w:r w:rsidR="00EC7760" w:rsidRPr="003733B6">
        <w:rPr>
          <w:rFonts w:ascii="Arial" w:hAnsi="Arial" w:cs="Arial"/>
          <w:sz w:val="24"/>
          <w:szCs w:val="24"/>
        </w:rPr>
        <w:t>a</w:t>
      </w:r>
      <w:r w:rsidR="0066489C" w:rsidRPr="003733B6">
        <w:rPr>
          <w:rFonts w:ascii="Arial" w:hAnsi="Arial" w:cs="Arial"/>
          <w:sz w:val="24"/>
          <w:szCs w:val="24"/>
        </w:rPr>
        <w:t>cético:</w:t>
      </w:r>
      <w:r w:rsidR="00597862">
        <w:rPr>
          <w:rFonts w:ascii="Arial" w:hAnsi="Arial" w:cs="Arial"/>
          <w:sz w:val="24"/>
          <w:szCs w:val="24"/>
        </w:rPr>
        <w:t xml:space="preserve"> </w:t>
      </w:r>
      <w:r w:rsidRPr="003733B6">
        <w:rPr>
          <w:rFonts w:ascii="Arial" w:hAnsi="Arial" w:cs="Arial"/>
          <w:sz w:val="24"/>
          <w:szCs w:val="24"/>
        </w:rPr>
        <w:t>0,8</w:t>
      </w:r>
      <w:r w:rsidR="00597862" w:rsidRPr="00597862">
        <w:rPr>
          <w:rFonts w:ascii="Arial" w:hAnsi="Arial" w:cs="Arial"/>
          <w:sz w:val="24"/>
          <w:szCs w:val="24"/>
          <w:vertAlign w:val="superscript"/>
        </w:rPr>
        <w:t>(*)</w:t>
      </w:r>
    </w:p>
    <w:p w14:paraId="202A4A56" w14:textId="77777777" w:rsidR="002807A7" w:rsidRPr="00597862" w:rsidRDefault="00306CED" w:rsidP="00FC3668">
      <w:pPr>
        <w:tabs>
          <w:tab w:val="left" w:pos="6840"/>
        </w:tabs>
        <w:spacing w:after="0" w:line="240" w:lineRule="auto"/>
        <w:ind w:left="1080"/>
        <w:jc w:val="both"/>
        <w:rPr>
          <w:rFonts w:ascii="Arial" w:hAnsi="Arial" w:cs="Arial"/>
          <w:i/>
          <w:sz w:val="18"/>
          <w:szCs w:val="18"/>
        </w:rPr>
      </w:pPr>
      <w:r w:rsidRPr="00597862">
        <w:rPr>
          <w:rFonts w:ascii="Arial" w:hAnsi="Arial" w:cs="Arial"/>
          <w:i/>
          <w:sz w:val="18"/>
          <w:szCs w:val="18"/>
        </w:rPr>
        <w:t>(</w:t>
      </w:r>
      <w:r w:rsidR="00597862" w:rsidRPr="00597862">
        <w:rPr>
          <w:rFonts w:ascii="Arial" w:hAnsi="Arial" w:cs="Arial"/>
          <w:i/>
          <w:sz w:val="18"/>
          <w:szCs w:val="18"/>
        </w:rPr>
        <w:t>*) P</w:t>
      </w:r>
      <w:r w:rsidR="002807A7" w:rsidRPr="00597862">
        <w:rPr>
          <w:rFonts w:ascii="Arial" w:hAnsi="Arial" w:cs="Arial"/>
          <w:i/>
          <w:sz w:val="18"/>
          <w:szCs w:val="18"/>
        </w:rPr>
        <w:t>ara los vinos que se comercializan en el primer año siguiente al de la recolección. Los vinos con edad superior</w:t>
      </w:r>
      <w:r w:rsidR="0066489C" w:rsidRPr="00597862">
        <w:rPr>
          <w:rFonts w:ascii="Arial" w:hAnsi="Arial" w:cs="Arial"/>
          <w:i/>
          <w:sz w:val="18"/>
          <w:szCs w:val="18"/>
        </w:rPr>
        <w:t xml:space="preserve"> a un año no podrán superar </w:t>
      </w:r>
      <w:r w:rsidR="00597862" w:rsidRPr="00597862">
        <w:rPr>
          <w:rFonts w:ascii="Arial" w:hAnsi="Arial" w:cs="Arial"/>
          <w:i/>
          <w:sz w:val="18"/>
          <w:szCs w:val="18"/>
        </w:rPr>
        <w:t xml:space="preserve">el límite calculado de la forma siguiente: </w:t>
      </w:r>
      <w:r w:rsidR="0066489C" w:rsidRPr="00597862">
        <w:rPr>
          <w:rFonts w:ascii="Arial" w:hAnsi="Arial" w:cs="Arial"/>
          <w:i/>
          <w:sz w:val="18"/>
          <w:szCs w:val="18"/>
        </w:rPr>
        <w:t xml:space="preserve">1 gramo por </w:t>
      </w:r>
      <w:r w:rsidR="002807A7" w:rsidRPr="00597862">
        <w:rPr>
          <w:rFonts w:ascii="Arial" w:hAnsi="Arial" w:cs="Arial"/>
          <w:i/>
          <w:sz w:val="18"/>
          <w:szCs w:val="18"/>
        </w:rPr>
        <w:t xml:space="preserve">litro hasta 10 % </w:t>
      </w:r>
      <w:r w:rsidR="00597862" w:rsidRPr="00597862">
        <w:rPr>
          <w:rFonts w:ascii="Arial" w:hAnsi="Arial" w:cs="Arial"/>
          <w:i/>
          <w:sz w:val="18"/>
          <w:szCs w:val="18"/>
        </w:rPr>
        <w:t xml:space="preserve">Vol., </w:t>
      </w:r>
      <w:r w:rsidR="00414406" w:rsidRPr="00597862">
        <w:rPr>
          <w:rFonts w:ascii="Arial" w:hAnsi="Arial" w:cs="Arial"/>
          <w:i/>
          <w:sz w:val="18"/>
          <w:szCs w:val="18"/>
        </w:rPr>
        <w:t>más 0,06</w:t>
      </w:r>
      <w:r w:rsidR="002807A7" w:rsidRPr="00597862">
        <w:rPr>
          <w:rFonts w:ascii="Arial" w:hAnsi="Arial" w:cs="Arial"/>
          <w:i/>
          <w:sz w:val="18"/>
          <w:szCs w:val="18"/>
        </w:rPr>
        <w:t xml:space="preserve"> </w:t>
      </w:r>
      <w:r w:rsidR="0066489C" w:rsidRPr="00597862">
        <w:rPr>
          <w:rFonts w:ascii="Arial" w:hAnsi="Arial" w:cs="Arial"/>
          <w:i/>
          <w:sz w:val="18"/>
          <w:szCs w:val="18"/>
        </w:rPr>
        <w:t>gramos por litro</w:t>
      </w:r>
      <w:r w:rsidR="002807A7" w:rsidRPr="00597862">
        <w:rPr>
          <w:rFonts w:ascii="Arial" w:hAnsi="Arial" w:cs="Arial"/>
          <w:i/>
          <w:sz w:val="18"/>
          <w:szCs w:val="18"/>
        </w:rPr>
        <w:t xml:space="preserve"> por cada grado que exceda de 10 %.</w:t>
      </w:r>
      <w:r w:rsidR="00FC3668">
        <w:rPr>
          <w:rFonts w:ascii="Arial" w:hAnsi="Arial" w:cs="Arial"/>
          <w:i/>
          <w:sz w:val="18"/>
          <w:szCs w:val="18"/>
        </w:rPr>
        <w:t xml:space="preserve"> En todo caso, la acidez volátil no podrá ser superior a 1,08 g/l expresados en ácido acético.</w:t>
      </w:r>
    </w:p>
    <w:p w14:paraId="117292F2" w14:textId="77777777" w:rsidR="004A53C6" w:rsidRPr="003733B6" w:rsidRDefault="004A53C6" w:rsidP="003733B6">
      <w:pPr>
        <w:numPr>
          <w:ilvl w:val="0"/>
          <w:numId w:val="31"/>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sulfuroso total máximo expresado en</w:t>
      </w:r>
      <w:r w:rsidR="00597862">
        <w:rPr>
          <w:rFonts w:ascii="Arial" w:hAnsi="Arial" w:cs="Arial"/>
          <w:sz w:val="24"/>
          <w:szCs w:val="24"/>
        </w:rPr>
        <w:t xml:space="preserve"> </w:t>
      </w:r>
      <w:r w:rsidR="0066489C" w:rsidRPr="003733B6">
        <w:rPr>
          <w:rFonts w:ascii="Arial" w:hAnsi="Arial" w:cs="Arial"/>
          <w:sz w:val="24"/>
          <w:szCs w:val="24"/>
        </w:rPr>
        <w:t>miligramos por litro</w:t>
      </w:r>
      <w:r w:rsidR="00597862">
        <w:rPr>
          <w:rFonts w:ascii="Arial" w:hAnsi="Arial" w:cs="Arial"/>
          <w:sz w:val="24"/>
          <w:szCs w:val="24"/>
        </w:rPr>
        <w:t xml:space="preserve">: </w:t>
      </w:r>
      <w:r w:rsidRPr="003733B6">
        <w:rPr>
          <w:rFonts w:ascii="Arial" w:hAnsi="Arial" w:cs="Arial"/>
          <w:sz w:val="24"/>
          <w:szCs w:val="24"/>
        </w:rPr>
        <w:t>150</w:t>
      </w:r>
    </w:p>
    <w:p w14:paraId="737C0F40" w14:textId="77777777" w:rsidR="004A53C6" w:rsidRPr="003733B6" w:rsidRDefault="004A53C6" w:rsidP="003733B6">
      <w:pPr>
        <w:tabs>
          <w:tab w:val="left" w:pos="6840"/>
        </w:tabs>
        <w:spacing w:after="0" w:line="360" w:lineRule="exact"/>
        <w:ind w:left="700"/>
        <w:jc w:val="both"/>
        <w:rPr>
          <w:rFonts w:ascii="Arial" w:hAnsi="Arial" w:cs="Arial"/>
          <w:sz w:val="24"/>
          <w:szCs w:val="24"/>
        </w:rPr>
      </w:pPr>
    </w:p>
    <w:p w14:paraId="7961F312" w14:textId="77777777" w:rsidR="002807A7" w:rsidRPr="003733B6" w:rsidRDefault="002807A7"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Vinos tintos</w:t>
      </w:r>
      <w:r w:rsidRPr="003733B6">
        <w:rPr>
          <w:rFonts w:ascii="Arial" w:hAnsi="Arial" w:cs="Arial"/>
          <w:sz w:val="24"/>
          <w:szCs w:val="24"/>
        </w:rPr>
        <w:t>:</w:t>
      </w:r>
    </w:p>
    <w:p w14:paraId="3DB6FE3D" w14:textId="77777777" w:rsidR="002807A7"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 mínimo</w:t>
      </w:r>
      <w:r w:rsidRPr="003733B6">
        <w:rPr>
          <w:rFonts w:ascii="Arial" w:hAnsi="Arial" w:cs="Arial"/>
          <w:color w:val="FF0000"/>
          <w:sz w:val="24"/>
          <w:szCs w:val="24"/>
        </w:rPr>
        <w:t xml:space="preserve"> </w:t>
      </w:r>
      <w:r w:rsidRPr="003733B6">
        <w:rPr>
          <w:rFonts w:ascii="Arial" w:hAnsi="Arial" w:cs="Arial"/>
          <w:sz w:val="24"/>
          <w:szCs w:val="24"/>
        </w:rPr>
        <w:t>en % Vol.:</w:t>
      </w:r>
      <w:r w:rsidR="00597862">
        <w:rPr>
          <w:rFonts w:ascii="Arial" w:hAnsi="Arial" w:cs="Arial"/>
          <w:sz w:val="24"/>
          <w:szCs w:val="24"/>
        </w:rPr>
        <w:t xml:space="preserve"> </w:t>
      </w:r>
      <w:r w:rsidRPr="003733B6">
        <w:rPr>
          <w:rFonts w:ascii="Arial" w:hAnsi="Arial" w:cs="Arial"/>
          <w:sz w:val="24"/>
          <w:szCs w:val="24"/>
        </w:rPr>
        <w:t>11,5</w:t>
      </w:r>
    </w:p>
    <w:p w14:paraId="30443803" w14:textId="77777777" w:rsidR="00EC7760"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Grado alcohólico adquirido mínima en % </w:t>
      </w:r>
      <w:r w:rsidR="00B33D61" w:rsidRPr="003733B6">
        <w:rPr>
          <w:rFonts w:ascii="Arial" w:hAnsi="Arial" w:cs="Arial"/>
          <w:sz w:val="24"/>
          <w:szCs w:val="24"/>
        </w:rPr>
        <w:t>Vol.</w:t>
      </w:r>
      <w:r w:rsidR="00597862">
        <w:rPr>
          <w:rFonts w:ascii="Arial" w:hAnsi="Arial" w:cs="Arial"/>
          <w:sz w:val="24"/>
          <w:szCs w:val="24"/>
        </w:rPr>
        <w:t xml:space="preserve">: </w:t>
      </w:r>
      <w:r w:rsidR="00306CED" w:rsidRPr="003733B6">
        <w:rPr>
          <w:rFonts w:ascii="Arial" w:hAnsi="Arial" w:cs="Arial"/>
          <w:sz w:val="24"/>
          <w:szCs w:val="24"/>
        </w:rPr>
        <w:t>1</w:t>
      </w:r>
      <w:r w:rsidRPr="003733B6">
        <w:rPr>
          <w:rFonts w:ascii="Arial" w:hAnsi="Arial" w:cs="Arial"/>
          <w:sz w:val="24"/>
          <w:szCs w:val="24"/>
        </w:rPr>
        <w:t>1,5</w:t>
      </w:r>
    </w:p>
    <w:p w14:paraId="44259A5D" w14:textId="77777777" w:rsidR="002807A7" w:rsidRPr="003733B6" w:rsidRDefault="00EC7760"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597862">
        <w:rPr>
          <w:rFonts w:ascii="Arial" w:hAnsi="Arial" w:cs="Arial"/>
          <w:sz w:val="24"/>
          <w:szCs w:val="24"/>
        </w:rPr>
        <w:t xml:space="preserve"> </w:t>
      </w:r>
      <w:r w:rsidR="0066489C" w:rsidRPr="003733B6">
        <w:rPr>
          <w:rFonts w:ascii="Arial" w:hAnsi="Arial" w:cs="Arial"/>
          <w:sz w:val="24"/>
          <w:szCs w:val="24"/>
        </w:rPr>
        <w:t>por litro</w:t>
      </w:r>
      <w:r w:rsidRPr="003733B6">
        <w:rPr>
          <w:rFonts w:ascii="Arial" w:hAnsi="Arial" w:cs="Arial"/>
          <w:sz w:val="24"/>
          <w:szCs w:val="24"/>
        </w:rPr>
        <w:t xml:space="preserve"> de </w:t>
      </w:r>
      <w:proofErr w:type="spellStart"/>
      <w:r w:rsidRPr="003733B6">
        <w:rPr>
          <w:rFonts w:ascii="Arial" w:hAnsi="Arial" w:cs="Arial"/>
          <w:sz w:val="24"/>
          <w:szCs w:val="24"/>
        </w:rPr>
        <w:t>glucosa+fructosa</w:t>
      </w:r>
      <w:proofErr w:type="spellEnd"/>
      <w:r w:rsidRPr="003733B6">
        <w:rPr>
          <w:rFonts w:ascii="Arial" w:hAnsi="Arial" w:cs="Arial"/>
          <w:sz w:val="24"/>
          <w:szCs w:val="24"/>
        </w:rPr>
        <w:t>:</w:t>
      </w:r>
      <w:r w:rsidR="00597862">
        <w:rPr>
          <w:rFonts w:ascii="Arial" w:hAnsi="Arial" w:cs="Arial"/>
          <w:sz w:val="24"/>
          <w:szCs w:val="24"/>
        </w:rPr>
        <w:t xml:space="preserve"> </w:t>
      </w:r>
      <w:r w:rsidR="002807A7" w:rsidRPr="003733B6">
        <w:rPr>
          <w:rFonts w:ascii="Arial" w:hAnsi="Arial" w:cs="Arial"/>
          <w:sz w:val="24"/>
          <w:szCs w:val="24"/>
        </w:rPr>
        <w:t>4,0</w:t>
      </w:r>
    </w:p>
    <w:p w14:paraId="719FC25D" w14:textId="77777777" w:rsidR="002807A7"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total mínima en </w:t>
      </w:r>
      <w:r w:rsidR="0066489C" w:rsidRPr="003733B6">
        <w:rPr>
          <w:rFonts w:ascii="Arial" w:hAnsi="Arial" w:cs="Arial"/>
          <w:sz w:val="24"/>
          <w:szCs w:val="24"/>
        </w:rPr>
        <w:t xml:space="preserve">gramos por litro </w:t>
      </w:r>
      <w:r w:rsidRPr="003733B6">
        <w:rPr>
          <w:rFonts w:ascii="Arial" w:hAnsi="Arial" w:cs="Arial"/>
          <w:sz w:val="24"/>
          <w:szCs w:val="24"/>
        </w:rPr>
        <w:t xml:space="preserve">de </w:t>
      </w:r>
      <w:r w:rsidR="00597862">
        <w:rPr>
          <w:rFonts w:ascii="Arial" w:hAnsi="Arial" w:cs="Arial"/>
          <w:sz w:val="24"/>
          <w:szCs w:val="24"/>
        </w:rPr>
        <w:t>ácido tartárico</w:t>
      </w:r>
      <w:r w:rsidR="0066489C" w:rsidRPr="003733B6">
        <w:rPr>
          <w:rFonts w:ascii="Arial" w:hAnsi="Arial" w:cs="Arial"/>
          <w:sz w:val="24"/>
          <w:szCs w:val="24"/>
        </w:rPr>
        <w:t>:</w:t>
      </w:r>
      <w:r w:rsidR="000E3A8F" w:rsidRPr="003733B6">
        <w:rPr>
          <w:rFonts w:ascii="Arial" w:hAnsi="Arial" w:cs="Arial"/>
          <w:sz w:val="24"/>
          <w:szCs w:val="24"/>
        </w:rPr>
        <w:t xml:space="preserve"> </w:t>
      </w:r>
      <w:r w:rsidRPr="003733B6">
        <w:rPr>
          <w:rFonts w:ascii="Arial" w:hAnsi="Arial" w:cs="Arial"/>
          <w:sz w:val="24"/>
          <w:szCs w:val="24"/>
        </w:rPr>
        <w:t>4,0</w:t>
      </w:r>
    </w:p>
    <w:p w14:paraId="18F06F29" w14:textId="77777777" w:rsidR="00597862" w:rsidRDefault="002807A7" w:rsidP="003733B6">
      <w:pPr>
        <w:numPr>
          <w:ilvl w:val="0"/>
          <w:numId w:val="32"/>
        </w:numPr>
        <w:tabs>
          <w:tab w:val="left" w:pos="6840"/>
        </w:tabs>
        <w:spacing w:after="0" w:line="360" w:lineRule="exact"/>
        <w:jc w:val="both"/>
        <w:rPr>
          <w:rFonts w:ascii="Arial" w:hAnsi="Arial" w:cs="Arial"/>
          <w:i/>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597862">
        <w:rPr>
          <w:rFonts w:ascii="Arial" w:hAnsi="Arial" w:cs="Arial"/>
          <w:sz w:val="24"/>
          <w:szCs w:val="24"/>
        </w:rPr>
        <w:t>á</w:t>
      </w:r>
      <w:r w:rsidR="00B33D61" w:rsidRPr="003733B6">
        <w:rPr>
          <w:rFonts w:ascii="Arial" w:hAnsi="Arial" w:cs="Arial"/>
          <w:sz w:val="24"/>
          <w:szCs w:val="24"/>
        </w:rPr>
        <w:t>c</w:t>
      </w:r>
      <w:r w:rsidR="00597862">
        <w:rPr>
          <w:rFonts w:ascii="Arial" w:hAnsi="Arial" w:cs="Arial"/>
          <w:sz w:val="24"/>
          <w:szCs w:val="24"/>
        </w:rPr>
        <w:t>ido</w:t>
      </w:r>
      <w:r w:rsidR="00EC7760" w:rsidRPr="003733B6">
        <w:rPr>
          <w:rFonts w:ascii="Arial" w:hAnsi="Arial" w:cs="Arial"/>
          <w:sz w:val="24"/>
          <w:szCs w:val="24"/>
        </w:rPr>
        <w:t xml:space="preserve"> </w:t>
      </w:r>
      <w:r w:rsidR="00B33D61" w:rsidRPr="003733B6">
        <w:rPr>
          <w:rFonts w:ascii="Arial" w:hAnsi="Arial" w:cs="Arial"/>
          <w:sz w:val="24"/>
          <w:szCs w:val="24"/>
        </w:rPr>
        <w:t>acético</w:t>
      </w:r>
      <w:r w:rsidRPr="003733B6">
        <w:rPr>
          <w:rFonts w:ascii="Arial" w:hAnsi="Arial" w:cs="Arial"/>
          <w:sz w:val="24"/>
          <w:szCs w:val="24"/>
        </w:rPr>
        <w:t>:</w:t>
      </w:r>
      <w:r w:rsidR="00597862">
        <w:rPr>
          <w:rFonts w:ascii="Arial" w:hAnsi="Arial" w:cs="Arial"/>
          <w:sz w:val="24"/>
          <w:szCs w:val="24"/>
        </w:rPr>
        <w:t xml:space="preserve"> </w:t>
      </w:r>
      <w:r w:rsidR="00597862" w:rsidRPr="003733B6">
        <w:rPr>
          <w:rFonts w:ascii="Arial" w:hAnsi="Arial" w:cs="Arial"/>
          <w:sz w:val="24"/>
          <w:szCs w:val="24"/>
        </w:rPr>
        <w:t>0,8</w:t>
      </w:r>
      <w:r w:rsidR="00597862" w:rsidRPr="00597862">
        <w:rPr>
          <w:rFonts w:ascii="Arial" w:hAnsi="Arial" w:cs="Arial"/>
          <w:sz w:val="24"/>
          <w:szCs w:val="24"/>
          <w:vertAlign w:val="superscript"/>
        </w:rPr>
        <w:t>(*)</w:t>
      </w:r>
    </w:p>
    <w:p w14:paraId="5AE537A8" w14:textId="77777777" w:rsidR="00597862" w:rsidRPr="00597862" w:rsidRDefault="00597862" w:rsidP="00FC3668">
      <w:pPr>
        <w:tabs>
          <w:tab w:val="left" w:pos="6840"/>
        </w:tabs>
        <w:spacing w:after="0" w:line="240" w:lineRule="auto"/>
        <w:ind w:left="1080"/>
        <w:jc w:val="both"/>
        <w:rPr>
          <w:rFonts w:ascii="Arial" w:hAnsi="Arial" w:cs="Arial"/>
          <w:i/>
          <w:sz w:val="18"/>
          <w:szCs w:val="18"/>
        </w:rPr>
      </w:pPr>
      <w:r w:rsidRPr="00597862">
        <w:rPr>
          <w:rFonts w:ascii="Arial" w:hAnsi="Arial" w:cs="Arial"/>
          <w:i/>
          <w:sz w:val="18"/>
          <w:szCs w:val="18"/>
        </w:rPr>
        <w:t xml:space="preserve">(*) Para los vinos que se comercializan en el primer año siguiente al de la recolección. Los vinos con edad superior a un año no podrán superar el límite calculado de la forma siguiente: 1 gramo por litro hasta 10 % Vol., </w:t>
      </w:r>
      <w:r w:rsidR="00414406" w:rsidRPr="00597862">
        <w:rPr>
          <w:rFonts w:ascii="Arial" w:hAnsi="Arial" w:cs="Arial"/>
          <w:i/>
          <w:sz w:val="18"/>
          <w:szCs w:val="18"/>
        </w:rPr>
        <w:t>más 0,06</w:t>
      </w:r>
      <w:r w:rsidRPr="00597862">
        <w:rPr>
          <w:rFonts w:ascii="Arial" w:hAnsi="Arial" w:cs="Arial"/>
          <w:i/>
          <w:sz w:val="18"/>
          <w:szCs w:val="18"/>
        </w:rPr>
        <w:t xml:space="preserve"> gramos por litro por cada grado que exceda de 10 %.</w:t>
      </w:r>
      <w:r w:rsidR="00FC3668">
        <w:rPr>
          <w:rFonts w:ascii="Arial" w:hAnsi="Arial" w:cs="Arial"/>
          <w:i/>
          <w:sz w:val="18"/>
          <w:szCs w:val="18"/>
        </w:rPr>
        <w:t xml:space="preserve"> En todo caso, la acidez volátil no podrá ser superior a 1,2 g/l expresados en ácido acético.</w:t>
      </w:r>
    </w:p>
    <w:p w14:paraId="269517FA" w14:textId="77777777" w:rsidR="002807A7" w:rsidRPr="003733B6" w:rsidRDefault="002807A7" w:rsidP="003733B6">
      <w:pPr>
        <w:numPr>
          <w:ilvl w:val="0"/>
          <w:numId w:val="32"/>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w:t>
      </w:r>
      <w:r w:rsidR="00306CED" w:rsidRPr="003733B6">
        <w:rPr>
          <w:rFonts w:ascii="Arial" w:hAnsi="Arial" w:cs="Arial"/>
          <w:sz w:val="24"/>
          <w:szCs w:val="24"/>
        </w:rPr>
        <w:t>uroso total máximo expresado en</w:t>
      </w:r>
      <w:r w:rsidR="00597862">
        <w:rPr>
          <w:rFonts w:ascii="Arial" w:hAnsi="Arial" w:cs="Arial"/>
          <w:sz w:val="24"/>
          <w:szCs w:val="24"/>
        </w:rPr>
        <w:t xml:space="preserve"> </w:t>
      </w:r>
      <w:r w:rsidR="0066489C" w:rsidRPr="003733B6">
        <w:rPr>
          <w:rFonts w:ascii="Arial" w:hAnsi="Arial" w:cs="Arial"/>
          <w:sz w:val="24"/>
          <w:szCs w:val="24"/>
        </w:rPr>
        <w:t>miligramos por litro</w:t>
      </w:r>
      <w:r w:rsidR="00597862">
        <w:rPr>
          <w:rFonts w:ascii="Arial" w:hAnsi="Arial" w:cs="Arial"/>
          <w:sz w:val="24"/>
          <w:szCs w:val="24"/>
        </w:rPr>
        <w:t xml:space="preserve">: </w:t>
      </w:r>
      <w:r w:rsidRPr="003733B6">
        <w:rPr>
          <w:rFonts w:ascii="Arial" w:hAnsi="Arial" w:cs="Arial"/>
          <w:sz w:val="24"/>
          <w:szCs w:val="24"/>
        </w:rPr>
        <w:t>150</w:t>
      </w:r>
    </w:p>
    <w:p w14:paraId="40C59388" w14:textId="77777777" w:rsidR="002807A7" w:rsidRPr="003733B6" w:rsidRDefault="002807A7" w:rsidP="003733B6">
      <w:pPr>
        <w:spacing w:after="0" w:line="360" w:lineRule="exact"/>
        <w:ind w:left="709"/>
        <w:jc w:val="both"/>
        <w:rPr>
          <w:rFonts w:ascii="Arial" w:hAnsi="Arial" w:cs="Arial"/>
          <w:sz w:val="24"/>
          <w:szCs w:val="24"/>
        </w:rPr>
      </w:pPr>
    </w:p>
    <w:p w14:paraId="76B9ADB5" w14:textId="77777777" w:rsidR="002807A7" w:rsidRPr="003733B6" w:rsidRDefault="002807A7" w:rsidP="003733B6">
      <w:pPr>
        <w:numPr>
          <w:ilvl w:val="0"/>
          <w:numId w:val="2"/>
        </w:numPr>
        <w:tabs>
          <w:tab w:val="left" w:pos="6840"/>
        </w:tabs>
        <w:spacing w:after="0" w:line="360" w:lineRule="exact"/>
        <w:jc w:val="both"/>
        <w:rPr>
          <w:rFonts w:ascii="Arial" w:hAnsi="Arial" w:cs="Arial"/>
          <w:sz w:val="24"/>
          <w:szCs w:val="24"/>
        </w:rPr>
      </w:pPr>
      <w:r w:rsidRPr="003733B6">
        <w:rPr>
          <w:rFonts w:ascii="Arial" w:hAnsi="Arial" w:cs="Arial"/>
          <w:sz w:val="24"/>
          <w:szCs w:val="24"/>
          <w:u w:val="single"/>
        </w:rPr>
        <w:t>Vinos tintos envejecidos</w:t>
      </w:r>
      <w:r w:rsidR="00B007EA">
        <w:rPr>
          <w:rFonts w:ascii="Arial" w:hAnsi="Arial" w:cs="Arial"/>
          <w:sz w:val="24"/>
          <w:szCs w:val="24"/>
        </w:rPr>
        <w:t>:</w:t>
      </w:r>
    </w:p>
    <w:p w14:paraId="4C49E8C5"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Grado alcohólico total mínimo</w:t>
      </w:r>
      <w:r w:rsidRPr="003733B6">
        <w:rPr>
          <w:rFonts w:ascii="Arial" w:hAnsi="Arial" w:cs="Arial"/>
          <w:color w:val="FF0000"/>
          <w:sz w:val="24"/>
          <w:szCs w:val="24"/>
        </w:rPr>
        <w:t xml:space="preserve"> </w:t>
      </w:r>
      <w:r w:rsidRPr="003733B6">
        <w:rPr>
          <w:rFonts w:ascii="Arial" w:hAnsi="Arial" w:cs="Arial"/>
          <w:sz w:val="24"/>
          <w:szCs w:val="24"/>
        </w:rPr>
        <w:t>en % Vol.:</w:t>
      </w:r>
      <w:r w:rsidR="00B007EA">
        <w:rPr>
          <w:rFonts w:ascii="Arial" w:hAnsi="Arial" w:cs="Arial"/>
          <w:sz w:val="24"/>
          <w:szCs w:val="24"/>
        </w:rPr>
        <w:t xml:space="preserve"> </w:t>
      </w:r>
      <w:r w:rsidRPr="003733B6">
        <w:rPr>
          <w:rFonts w:ascii="Arial" w:hAnsi="Arial" w:cs="Arial"/>
          <w:sz w:val="24"/>
          <w:szCs w:val="24"/>
        </w:rPr>
        <w:t>12,0</w:t>
      </w:r>
    </w:p>
    <w:p w14:paraId="4A73BCAF"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Grado alcohólico adquirido mínima en % </w:t>
      </w:r>
      <w:r w:rsidR="00B33D61" w:rsidRPr="003733B6">
        <w:rPr>
          <w:rFonts w:ascii="Arial" w:hAnsi="Arial" w:cs="Arial"/>
          <w:sz w:val="24"/>
          <w:szCs w:val="24"/>
        </w:rPr>
        <w:t>Vol.</w:t>
      </w:r>
      <w:r w:rsidR="00B007EA">
        <w:rPr>
          <w:rFonts w:ascii="Arial" w:hAnsi="Arial" w:cs="Arial"/>
          <w:sz w:val="24"/>
          <w:szCs w:val="24"/>
        </w:rPr>
        <w:t xml:space="preserve">: </w:t>
      </w:r>
      <w:r w:rsidRPr="003733B6">
        <w:rPr>
          <w:rFonts w:ascii="Arial" w:hAnsi="Arial" w:cs="Arial"/>
          <w:sz w:val="24"/>
          <w:szCs w:val="24"/>
        </w:rPr>
        <w:t>12,0</w:t>
      </w:r>
    </w:p>
    <w:p w14:paraId="551A6DB9" w14:textId="77777777" w:rsidR="002807A7" w:rsidRPr="003733B6" w:rsidRDefault="00EC7760"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Azúcares totales </w:t>
      </w:r>
      <w:r w:rsidR="00306CED" w:rsidRPr="003733B6">
        <w:rPr>
          <w:rFonts w:ascii="Arial" w:hAnsi="Arial" w:cs="Arial"/>
          <w:sz w:val="24"/>
          <w:szCs w:val="24"/>
        </w:rPr>
        <w:t xml:space="preserve">máximos </w:t>
      </w:r>
      <w:r w:rsidRPr="003733B6">
        <w:rPr>
          <w:rFonts w:ascii="Arial" w:hAnsi="Arial" w:cs="Arial"/>
          <w:sz w:val="24"/>
          <w:szCs w:val="24"/>
        </w:rPr>
        <w:t xml:space="preserve">expresados en </w:t>
      </w:r>
      <w:r w:rsidR="0066489C" w:rsidRPr="003733B6">
        <w:rPr>
          <w:rFonts w:ascii="Arial" w:hAnsi="Arial" w:cs="Arial"/>
          <w:sz w:val="24"/>
          <w:szCs w:val="24"/>
        </w:rPr>
        <w:t>gramos</w:t>
      </w:r>
      <w:r w:rsidR="00B007EA">
        <w:rPr>
          <w:rFonts w:ascii="Arial" w:hAnsi="Arial" w:cs="Arial"/>
          <w:sz w:val="24"/>
          <w:szCs w:val="24"/>
        </w:rPr>
        <w:t xml:space="preserve"> </w:t>
      </w:r>
      <w:r w:rsidR="0066489C" w:rsidRPr="003733B6">
        <w:rPr>
          <w:rFonts w:ascii="Arial" w:hAnsi="Arial" w:cs="Arial"/>
          <w:sz w:val="24"/>
          <w:szCs w:val="24"/>
        </w:rPr>
        <w:t>por litro</w:t>
      </w:r>
      <w:r w:rsidRPr="003733B6">
        <w:rPr>
          <w:rFonts w:ascii="Arial" w:hAnsi="Arial" w:cs="Arial"/>
          <w:sz w:val="24"/>
          <w:szCs w:val="24"/>
        </w:rPr>
        <w:t xml:space="preserve"> de </w:t>
      </w:r>
      <w:proofErr w:type="spellStart"/>
      <w:r w:rsidRPr="003733B6">
        <w:rPr>
          <w:rFonts w:ascii="Arial" w:hAnsi="Arial" w:cs="Arial"/>
          <w:sz w:val="24"/>
          <w:szCs w:val="24"/>
        </w:rPr>
        <w:t>glucosa+fructosa</w:t>
      </w:r>
      <w:proofErr w:type="spellEnd"/>
      <w:r w:rsidRPr="003733B6">
        <w:rPr>
          <w:rFonts w:ascii="Arial" w:hAnsi="Arial" w:cs="Arial"/>
          <w:sz w:val="24"/>
          <w:szCs w:val="24"/>
        </w:rPr>
        <w:t>:</w:t>
      </w:r>
      <w:r w:rsidR="00B007EA">
        <w:rPr>
          <w:rFonts w:ascii="Arial" w:hAnsi="Arial" w:cs="Arial"/>
          <w:sz w:val="24"/>
          <w:szCs w:val="24"/>
        </w:rPr>
        <w:t xml:space="preserve"> 4</w:t>
      </w:r>
      <w:r w:rsidR="002807A7" w:rsidRPr="003733B6">
        <w:rPr>
          <w:rFonts w:ascii="Arial" w:hAnsi="Arial" w:cs="Arial"/>
          <w:sz w:val="24"/>
          <w:szCs w:val="24"/>
        </w:rPr>
        <w:t>,0</w:t>
      </w:r>
    </w:p>
    <w:p w14:paraId="71F03E7A"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total mínima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B007EA">
        <w:rPr>
          <w:rFonts w:ascii="Arial" w:hAnsi="Arial" w:cs="Arial"/>
          <w:sz w:val="24"/>
          <w:szCs w:val="24"/>
        </w:rPr>
        <w:t>ácido t</w:t>
      </w:r>
      <w:r w:rsidR="00B33D61" w:rsidRPr="003733B6">
        <w:rPr>
          <w:rFonts w:ascii="Arial" w:hAnsi="Arial" w:cs="Arial"/>
          <w:sz w:val="24"/>
          <w:szCs w:val="24"/>
        </w:rPr>
        <w:t>artárico</w:t>
      </w:r>
      <w:r w:rsidRPr="003733B6">
        <w:rPr>
          <w:rFonts w:ascii="Arial" w:hAnsi="Arial" w:cs="Arial"/>
          <w:sz w:val="24"/>
          <w:szCs w:val="24"/>
        </w:rPr>
        <w:t>:</w:t>
      </w:r>
      <w:r w:rsidR="00B007EA">
        <w:rPr>
          <w:rFonts w:ascii="Arial" w:hAnsi="Arial" w:cs="Arial"/>
          <w:sz w:val="24"/>
          <w:szCs w:val="24"/>
        </w:rPr>
        <w:t xml:space="preserve"> </w:t>
      </w:r>
      <w:r w:rsidRPr="003733B6">
        <w:rPr>
          <w:rFonts w:ascii="Arial" w:hAnsi="Arial" w:cs="Arial"/>
          <w:sz w:val="24"/>
          <w:szCs w:val="24"/>
        </w:rPr>
        <w:t>4,0</w:t>
      </w:r>
    </w:p>
    <w:p w14:paraId="2899BA38"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 xml:space="preserve">Acidez volátil máxima en </w:t>
      </w:r>
      <w:r w:rsidR="0066489C" w:rsidRPr="003733B6">
        <w:rPr>
          <w:rFonts w:ascii="Arial" w:hAnsi="Arial" w:cs="Arial"/>
          <w:sz w:val="24"/>
          <w:szCs w:val="24"/>
        </w:rPr>
        <w:t>gramos por litro</w:t>
      </w:r>
      <w:r w:rsidRPr="003733B6">
        <w:rPr>
          <w:rFonts w:ascii="Arial" w:hAnsi="Arial" w:cs="Arial"/>
          <w:sz w:val="24"/>
          <w:szCs w:val="24"/>
        </w:rPr>
        <w:t xml:space="preserve"> de </w:t>
      </w:r>
      <w:r w:rsidR="00B007EA">
        <w:rPr>
          <w:rFonts w:ascii="Arial" w:hAnsi="Arial" w:cs="Arial"/>
          <w:sz w:val="24"/>
          <w:szCs w:val="24"/>
        </w:rPr>
        <w:t>ácido</w:t>
      </w:r>
      <w:r w:rsidR="00EC7760" w:rsidRPr="003733B6">
        <w:rPr>
          <w:rFonts w:ascii="Arial" w:hAnsi="Arial" w:cs="Arial"/>
          <w:sz w:val="24"/>
          <w:szCs w:val="24"/>
        </w:rPr>
        <w:t xml:space="preserve"> a</w:t>
      </w:r>
      <w:r w:rsidRPr="003733B6">
        <w:rPr>
          <w:rFonts w:ascii="Arial" w:hAnsi="Arial" w:cs="Arial"/>
          <w:sz w:val="24"/>
          <w:szCs w:val="24"/>
        </w:rPr>
        <w:t xml:space="preserve">cético: </w:t>
      </w:r>
      <w:r w:rsidR="00B007EA">
        <w:rPr>
          <w:rFonts w:ascii="Arial" w:hAnsi="Arial" w:cs="Arial"/>
          <w:sz w:val="24"/>
          <w:szCs w:val="24"/>
        </w:rPr>
        <w:t>1</w:t>
      </w:r>
      <w:r w:rsidRPr="003733B6">
        <w:rPr>
          <w:rFonts w:ascii="Arial" w:hAnsi="Arial" w:cs="Arial"/>
          <w:sz w:val="24"/>
          <w:szCs w:val="24"/>
        </w:rPr>
        <w:t>,</w:t>
      </w:r>
      <w:r w:rsidR="00B007EA">
        <w:rPr>
          <w:rFonts w:ascii="Arial" w:hAnsi="Arial" w:cs="Arial"/>
          <w:sz w:val="24"/>
          <w:szCs w:val="24"/>
        </w:rPr>
        <w:t>0</w:t>
      </w:r>
      <w:r w:rsidR="00B007EA" w:rsidRPr="00B007EA">
        <w:rPr>
          <w:rFonts w:ascii="Arial" w:hAnsi="Arial" w:cs="Arial"/>
          <w:sz w:val="24"/>
          <w:szCs w:val="24"/>
          <w:vertAlign w:val="superscript"/>
        </w:rPr>
        <w:t>(**)</w:t>
      </w:r>
    </w:p>
    <w:p w14:paraId="2C89BF66" w14:textId="77777777" w:rsidR="00FC3668" w:rsidRPr="00597862" w:rsidRDefault="00B007EA" w:rsidP="00FC3668">
      <w:pPr>
        <w:tabs>
          <w:tab w:val="left" w:pos="6840"/>
        </w:tabs>
        <w:spacing w:after="0" w:line="240" w:lineRule="auto"/>
        <w:ind w:left="1080"/>
        <w:jc w:val="both"/>
        <w:rPr>
          <w:rFonts w:ascii="Arial" w:hAnsi="Arial" w:cs="Arial"/>
          <w:i/>
          <w:sz w:val="18"/>
          <w:szCs w:val="18"/>
        </w:rPr>
      </w:pPr>
      <w:r>
        <w:rPr>
          <w:rFonts w:ascii="Arial" w:hAnsi="Arial" w:cs="Arial"/>
          <w:i/>
          <w:sz w:val="18"/>
          <w:szCs w:val="18"/>
        </w:rPr>
        <w:t xml:space="preserve">(**) </w:t>
      </w:r>
      <w:r w:rsidRPr="00597862">
        <w:rPr>
          <w:rFonts w:ascii="Arial" w:hAnsi="Arial" w:cs="Arial"/>
          <w:i/>
          <w:sz w:val="18"/>
          <w:szCs w:val="18"/>
        </w:rPr>
        <w:t xml:space="preserve">Los vinos con edad superior a un año no podrán superar el límite calculado de la forma siguiente: 1 gramo por litro hasta 10 % Vol., </w:t>
      </w:r>
      <w:r w:rsidR="00414406" w:rsidRPr="00597862">
        <w:rPr>
          <w:rFonts w:ascii="Arial" w:hAnsi="Arial" w:cs="Arial"/>
          <w:i/>
          <w:sz w:val="18"/>
          <w:szCs w:val="18"/>
        </w:rPr>
        <w:t>más 0,06</w:t>
      </w:r>
      <w:r w:rsidRPr="00597862">
        <w:rPr>
          <w:rFonts w:ascii="Arial" w:hAnsi="Arial" w:cs="Arial"/>
          <w:i/>
          <w:sz w:val="18"/>
          <w:szCs w:val="18"/>
        </w:rPr>
        <w:t xml:space="preserve"> gramos por litro por cada grado que exceda de 10 %.</w:t>
      </w:r>
      <w:r w:rsidR="00FC3668">
        <w:rPr>
          <w:rFonts w:ascii="Arial" w:hAnsi="Arial" w:cs="Arial"/>
          <w:i/>
          <w:sz w:val="18"/>
          <w:szCs w:val="18"/>
        </w:rPr>
        <w:t xml:space="preserve"> </w:t>
      </w:r>
      <w:r w:rsidR="00FC3668" w:rsidRPr="00597862">
        <w:rPr>
          <w:rFonts w:ascii="Arial" w:hAnsi="Arial" w:cs="Arial"/>
          <w:i/>
          <w:sz w:val="18"/>
          <w:szCs w:val="18"/>
        </w:rPr>
        <w:t>%.</w:t>
      </w:r>
      <w:r w:rsidR="00FC3668">
        <w:rPr>
          <w:rFonts w:ascii="Arial" w:hAnsi="Arial" w:cs="Arial"/>
          <w:i/>
          <w:sz w:val="18"/>
          <w:szCs w:val="18"/>
        </w:rPr>
        <w:t xml:space="preserve"> En todo caso, la acidez volátil no podrá ser superior a 1,2 g/l expresados en ácido acético.</w:t>
      </w:r>
    </w:p>
    <w:p w14:paraId="3B8089B7" w14:textId="77777777" w:rsidR="002807A7" w:rsidRPr="003733B6" w:rsidRDefault="002807A7" w:rsidP="003733B6">
      <w:pPr>
        <w:numPr>
          <w:ilvl w:val="0"/>
          <w:numId w:val="33"/>
        </w:numPr>
        <w:tabs>
          <w:tab w:val="left" w:pos="6840"/>
        </w:tabs>
        <w:spacing w:after="0" w:line="360" w:lineRule="exact"/>
        <w:jc w:val="both"/>
        <w:rPr>
          <w:rFonts w:ascii="Arial" w:hAnsi="Arial" w:cs="Arial"/>
          <w:sz w:val="24"/>
          <w:szCs w:val="24"/>
        </w:rPr>
      </w:pPr>
      <w:r w:rsidRPr="003733B6">
        <w:rPr>
          <w:rFonts w:ascii="Arial" w:hAnsi="Arial" w:cs="Arial"/>
          <w:sz w:val="24"/>
          <w:szCs w:val="24"/>
        </w:rPr>
        <w:t>Anhídrido sulfuroso total máximo expresado en</w:t>
      </w:r>
      <w:r w:rsidR="00B007EA">
        <w:rPr>
          <w:rFonts w:ascii="Arial" w:hAnsi="Arial" w:cs="Arial"/>
          <w:sz w:val="24"/>
          <w:szCs w:val="24"/>
        </w:rPr>
        <w:t xml:space="preserve"> </w:t>
      </w:r>
      <w:r w:rsidR="0066489C" w:rsidRPr="003733B6">
        <w:rPr>
          <w:rFonts w:ascii="Arial" w:hAnsi="Arial" w:cs="Arial"/>
          <w:sz w:val="24"/>
          <w:szCs w:val="24"/>
        </w:rPr>
        <w:t>miligramos por litro</w:t>
      </w:r>
      <w:r w:rsidRPr="003733B6">
        <w:rPr>
          <w:rFonts w:ascii="Arial" w:hAnsi="Arial" w:cs="Arial"/>
          <w:sz w:val="24"/>
          <w:szCs w:val="24"/>
        </w:rPr>
        <w:t>:</w:t>
      </w:r>
      <w:r w:rsidR="00B007EA">
        <w:rPr>
          <w:rFonts w:ascii="Arial" w:hAnsi="Arial" w:cs="Arial"/>
          <w:sz w:val="24"/>
          <w:szCs w:val="24"/>
        </w:rPr>
        <w:t xml:space="preserve"> </w:t>
      </w:r>
      <w:r w:rsidRPr="003733B6">
        <w:rPr>
          <w:rFonts w:ascii="Arial" w:hAnsi="Arial" w:cs="Arial"/>
          <w:sz w:val="24"/>
          <w:szCs w:val="24"/>
        </w:rPr>
        <w:t>150</w:t>
      </w:r>
    </w:p>
    <w:p w14:paraId="4D300D44" w14:textId="77777777" w:rsidR="002807A7" w:rsidRDefault="002807A7" w:rsidP="003733B6">
      <w:pPr>
        <w:tabs>
          <w:tab w:val="left" w:pos="6840"/>
        </w:tabs>
        <w:spacing w:after="0" w:line="360" w:lineRule="exact"/>
        <w:ind w:left="700"/>
        <w:jc w:val="both"/>
        <w:rPr>
          <w:rFonts w:ascii="Arial" w:hAnsi="Arial" w:cs="Arial"/>
          <w:sz w:val="24"/>
          <w:szCs w:val="24"/>
        </w:rPr>
      </w:pPr>
    </w:p>
    <w:p w14:paraId="4779D719" w14:textId="77777777" w:rsidR="00B007EA" w:rsidRPr="003733B6" w:rsidRDefault="00B007EA" w:rsidP="003733B6">
      <w:pPr>
        <w:tabs>
          <w:tab w:val="left" w:pos="6840"/>
        </w:tabs>
        <w:spacing w:after="0" w:line="360" w:lineRule="exact"/>
        <w:ind w:left="700"/>
        <w:jc w:val="both"/>
        <w:rPr>
          <w:rFonts w:ascii="Arial" w:hAnsi="Arial" w:cs="Arial"/>
          <w:sz w:val="24"/>
          <w:szCs w:val="24"/>
        </w:rPr>
      </w:pPr>
    </w:p>
    <w:p w14:paraId="283DBB6A"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Características organolépticas</w:t>
      </w:r>
      <w:r w:rsidR="005A2C46" w:rsidRPr="003733B6">
        <w:rPr>
          <w:rFonts w:ascii="Arial" w:hAnsi="Arial" w:cs="Arial"/>
          <w:b/>
          <w:bCs/>
          <w:sz w:val="24"/>
          <w:szCs w:val="24"/>
        </w:rPr>
        <w:t>.</w:t>
      </w:r>
    </w:p>
    <w:p w14:paraId="634BA979" w14:textId="77777777" w:rsidR="001B326D" w:rsidRDefault="001B326D" w:rsidP="003733B6">
      <w:pPr>
        <w:widowControl w:val="0"/>
        <w:spacing w:after="0" w:line="360" w:lineRule="exact"/>
        <w:jc w:val="both"/>
        <w:rPr>
          <w:rFonts w:ascii="Arial" w:hAnsi="Arial" w:cs="Arial"/>
          <w:snapToGrid w:val="0"/>
          <w:sz w:val="24"/>
          <w:szCs w:val="24"/>
        </w:rPr>
      </w:pPr>
    </w:p>
    <w:p w14:paraId="68B16A3C" w14:textId="77777777" w:rsidR="00996B52" w:rsidRDefault="00996B52" w:rsidP="003733B6">
      <w:pPr>
        <w:widowControl w:val="0"/>
        <w:spacing w:after="0" w:line="360" w:lineRule="exact"/>
        <w:jc w:val="both"/>
        <w:rPr>
          <w:rFonts w:ascii="Arial" w:hAnsi="Arial" w:cs="Arial"/>
          <w:snapToGrid w:val="0"/>
          <w:sz w:val="24"/>
          <w:szCs w:val="24"/>
        </w:rPr>
      </w:pPr>
      <w:r>
        <w:rPr>
          <w:rFonts w:ascii="Arial" w:hAnsi="Arial" w:cs="Arial"/>
          <w:snapToGrid w:val="0"/>
          <w:sz w:val="24"/>
          <w:szCs w:val="24"/>
        </w:rPr>
        <w:t xml:space="preserve">Los vinos en todas las categorías deberán ser francos, entendiendo como franco un vino sin defectos aromáticos notorios y con ausencia de aromas ajenos a la correcta elaboración. </w:t>
      </w:r>
    </w:p>
    <w:p w14:paraId="7945737C" w14:textId="77777777" w:rsidR="00996B52" w:rsidRDefault="00996B52" w:rsidP="003733B6">
      <w:pPr>
        <w:widowControl w:val="0"/>
        <w:spacing w:after="0" w:line="360" w:lineRule="exact"/>
        <w:jc w:val="both"/>
        <w:rPr>
          <w:rFonts w:ascii="Arial" w:hAnsi="Arial" w:cs="Arial"/>
          <w:snapToGrid w:val="0"/>
          <w:sz w:val="24"/>
          <w:szCs w:val="24"/>
        </w:rPr>
      </w:pPr>
    </w:p>
    <w:p w14:paraId="786C4744" w14:textId="77777777" w:rsidR="00996B52" w:rsidRDefault="00996B52" w:rsidP="003733B6">
      <w:pPr>
        <w:widowControl w:val="0"/>
        <w:spacing w:after="0" w:line="360" w:lineRule="exact"/>
        <w:jc w:val="both"/>
        <w:rPr>
          <w:rFonts w:ascii="Arial" w:hAnsi="Arial" w:cs="Arial"/>
          <w:snapToGrid w:val="0"/>
          <w:sz w:val="24"/>
          <w:szCs w:val="24"/>
        </w:rPr>
      </w:pPr>
      <w:r>
        <w:rPr>
          <w:rFonts w:ascii="Arial" w:hAnsi="Arial" w:cs="Arial"/>
          <w:snapToGrid w:val="0"/>
          <w:sz w:val="24"/>
          <w:szCs w:val="24"/>
        </w:rPr>
        <w:t xml:space="preserve">Los vinos en fase gustativa en todas las categorías deberán ser equilibrados, entendiéndose como tal la relación entre alcohol, acidez, amargor y astringencia sin dominancia excesiva de ninguna de ellas. </w:t>
      </w:r>
    </w:p>
    <w:p w14:paraId="6CF6F935" w14:textId="77777777" w:rsidR="00996B52" w:rsidRPr="003733B6" w:rsidRDefault="00996B52" w:rsidP="003733B6">
      <w:pPr>
        <w:widowControl w:val="0"/>
        <w:spacing w:after="0" w:line="360" w:lineRule="exact"/>
        <w:jc w:val="both"/>
        <w:rPr>
          <w:rFonts w:ascii="Arial" w:hAnsi="Arial" w:cs="Arial"/>
          <w:snapToGrid w:val="0"/>
          <w:sz w:val="24"/>
          <w:szCs w:val="24"/>
        </w:rPr>
      </w:pPr>
    </w:p>
    <w:p w14:paraId="59C349AF" w14:textId="77777777" w:rsidR="009F6F2F" w:rsidRPr="003733B6" w:rsidRDefault="009F6F2F" w:rsidP="003733B6">
      <w:pPr>
        <w:widowControl w:val="0"/>
        <w:spacing w:after="0" w:line="360" w:lineRule="exact"/>
        <w:jc w:val="both"/>
        <w:rPr>
          <w:rFonts w:ascii="Arial" w:hAnsi="Arial" w:cs="Arial"/>
          <w:snapToGrid w:val="0"/>
          <w:sz w:val="24"/>
          <w:szCs w:val="24"/>
        </w:rPr>
      </w:pPr>
      <w:r w:rsidRPr="003733B6">
        <w:rPr>
          <w:rFonts w:ascii="Arial" w:hAnsi="Arial" w:cs="Arial"/>
          <w:snapToGrid w:val="0"/>
          <w:sz w:val="24"/>
          <w:szCs w:val="24"/>
        </w:rPr>
        <w:t xml:space="preserve">Las características organolépticas </w:t>
      </w:r>
      <w:r w:rsidRPr="003733B6">
        <w:rPr>
          <w:rFonts w:ascii="Arial" w:hAnsi="Arial" w:cs="Arial"/>
          <w:sz w:val="24"/>
          <w:szCs w:val="24"/>
        </w:rPr>
        <w:t xml:space="preserve">de los vinos amparados por la </w:t>
      </w:r>
      <w:r w:rsidR="004A71ED">
        <w:rPr>
          <w:rFonts w:ascii="Arial" w:hAnsi="Arial" w:cs="Arial"/>
          <w:sz w:val="24"/>
          <w:szCs w:val="24"/>
        </w:rPr>
        <w:t>DOP</w:t>
      </w:r>
      <w:r w:rsidRPr="003733B6">
        <w:rPr>
          <w:rFonts w:ascii="Arial" w:hAnsi="Arial" w:cs="Arial"/>
          <w:b/>
          <w:bCs/>
          <w:sz w:val="24"/>
          <w:szCs w:val="24"/>
        </w:rPr>
        <w:t xml:space="preserve"> </w:t>
      </w:r>
      <w:r w:rsidR="002807A7" w:rsidRPr="003733B6">
        <w:rPr>
          <w:rFonts w:ascii="Arial" w:hAnsi="Arial" w:cs="Arial"/>
          <w:sz w:val="24"/>
          <w:szCs w:val="24"/>
        </w:rPr>
        <w:t>«</w:t>
      </w:r>
      <w:r w:rsidR="002807A7" w:rsidRPr="003733B6">
        <w:rPr>
          <w:rFonts w:ascii="Arial" w:hAnsi="Arial" w:cs="Arial"/>
          <w:bCs/>
          <w:sz w:val="24"/>
          <w:szCs w:val="24"/>
        </w:rPr>
        <w:t>ARLANZA»</w:t>
      </w:r>
      <w:r w:rsidR="002807A7" w:rsidRPr="003733B6">
        <w:rPr>
          <w:rFonts w:ascii="Arial" w:hAnsi="Arial" w:cs="Arial"/>
          <w:b/>
          <w:bCs/>
          <w:sz w:val="24"/>
          <w:szCs w:val="24"/>
        </w:rPr>
        <w:t xml:space="preserve"> </w:t>
      </w:r>
      <w:r w:rsidRPr="003733B6">
        <w:rPr>
          <w:rFonts w:ascii="Arial" w:hAnsi="Arial" w:cs="Arial"/>
          <w:snapToGrid w:val="0"/>
          <w:sz w:val="24"/>
          <w:szCs w:val="24"/>
        </w:rPr>
        <w:t>serán las siguientes:</w:t>
      </w:r>
    </w:p>
    <w:p w14:paraId="33EE99EA" w14:textId="77777777" w:rsidR="001B326D" w:rsidRPr="003733B6" w:rsidRDefault="001B326D" w:rsidP="003733B6">
      <w:pPr>
        <w:widowControl w:val="0"/>
        <w:spacing w:after="0" w:line="360" w:lineRule="exact"/>
        <w:jc w:val="both"/>
        <w:rPr>
          <w:rFonts w:ascii="Arial" w:hAnsi="Arial" w:cs="Arial"/>
          <w:b/>
          <w:bCs/>
          <w:i/>
          <w:iCs/>
          <w:sz w:val="24"/>
          <w:szCs w:val="24"/>
        </w:rPr>
      </w:pPr>
    </w:p>
    <w:p w14:paraId="63936997" w14:textId="77777777" w:rsidR="009F6F2F" w:rsidRPr="003733B6" w:rsidRDefault="009F6F2F" w:rsidP="003733B6">
      <w:pPr>
        <w:widowControl w:val="0"/>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Vinos blancos:</w:t>
      </w:r>
    </w:p>
    <w:p w14:paraId="2946BFEA" w14:textId="77777777" w:rsidR="00DE20FF" w:rsidRPr="003733B6" w:rsidRDefault="00DE20FF" w:rsidP="003733B6">
      <w:pPr>
        <w:spacing w:after="0" w:line="360" w:lineRule="exact"/>
        <w:jc w:val="both"/>
        <w:rPr>
          <w:rFonts w:ascii="Arial" w:hAnsi="Arial" w:cs="Arial"/>
          <w:sz w:val="24"/>
          <w:szCs w:val="24"/>
        </w:rPr>
      </w:pPr>
    </w:p>
    <w:p w14:paraId="1A3D49BA" w14:textId="2F48AD1B"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4A71ED">
        <w:rPr>
          <w:rFonts w:ascii="Arial" w:hAnsi="Arial" w:cs="Arial"/>
          <w:sz w:val="24"/>
          <w:szCs w:val="24"/>
        </w:rPr>
        <w:t xml:space="preserve">tonalidades comprendidas entre el </w:t>
      </w:r>
      <w:r w:rsidR="00414406">
        <w:rPr>
          <w:rFonts w:ascii="Arial" w:hAnsi="Arial" w:cs="Arial"/>
          <w:sz w:val="24"/>
          <w:szCs w:val="24"/>
        </w:rPr>
        <w:t>a</w:t>
      </w:r>
      <w:r w:rsidR="00A44376">
        <w:rPr>
          <w:rFonts w:ascii="Arial" w:hAnsi="Arial" w:cs="Arial"/>
          <w:sz w:val="24"/>
          <w:szCs w:val="24"/>
        </w:rPr>
        <w:t>marillo acerado</w:t>
      </w:r>
      <w:r w:rsidR="004A71ED">
        <w:rPr>
          <w:rFonts w:ascii="Arial" w:hAnsi="Arial" w:cs="Arial"/>
          <w:sz w:val="24"/>
          <w:szCs w:val="24"/>
        </w:rPr>
        <w:t xml:space="preserve"> y amarillo dorado</w:t>
      </w:r>
      <w:r w:rsidRPr="003733B6">
        <w:rPr>
          <w:rFonts w:ascii="Arial" w:hAnsi="Arial" w:cs="Arial"/>
          <w:sz w:val="24"/>
          <w:szCs w:val="24"/>
        </w:rPr>
        <w:t>, limpio y</w:t>
      </w:r>
      <w:r w:rsidR="00CE1906">
        <w:rPr>
          <w:rFonts w:ascii="Arial" w:hAnsi="Arial" w:cs="Arial"/>
          <w:sz w:val="24"/>
          <w:szCs w:val="24"/>
        </w:rPr>
        <w:t>/o</w:t>
      </w:r>
      <w:r w:rsidRPr="003733B6">
        <w:rPr>
          <w:rFonts w:ascii="Arial" w:hAnsi="Arial" w:cs="Arial"/>
          <w:sz w:val="24"/>
          <w:szCs w:val="24"/>
        </w:rPr>
        <w:t xml:space="preserve"> brillante, sin partículas en suspensión</w:t>
      </w:r>
      <w:r w:rsidR="00B007EA">
        <w:rPr>
          <w:rFonts w:ascii="Arial" w:hAnsi="Arial" w:cs="Arial"/>
          <w:sz w:val="24"/>
          <w:szCs w:val="24"/>
        </w:rPr>
        <w:t>.</w:t>
      </w:r>
    </w:p>
    <w:p w14:paraId="3C42369E" w14:textId="10DEEA5A"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Su fase olfativa se caracterizará por aromas frutales</w:t>
      </w:r>
      <w:r w:rsidR="00CE1906">
        <w:rPr>
          <w:rFonts w:ascii="Arial" w:hAnsi="Arial" w:cs="Arial"/>
          <w:sz w:val="24"/>
          <w:szCs w:val="24"/>
        </w:rPr>
        <w:t xml:space="preserve">. </w:t>
      </w:r>
    </w:p>
    <w:p w14:paraId="5EA70DAF" w14:textId="2D5EAC57" w:rsidR="001D0159" w:rsidRPr="003733B6" w:rsidRDefault="009F6F2F" w:rsidP="00596027">
      <w:pPr>
        <w:spacing w:after="0" w:line="360" w:lineRule="exact"/>
        <w:jc w:val="both"/>
        <w:rPr>
          <w:rFonts w:ascii="Arial" w:hAnsi="Arial" w:cs="Arial"/>
          <w:sz w:val="24"/>
          <w:szCs w:val="24"/>
        </w:rPr>
      </w:pPr>
      <w:r w:rsidRPr="003733B6">
        <w:rPr>
          <w:rFonts w:ascii="Arial" w:hAnsi="Arial" w:cs="Arial"/>
          <w:sz w:val="24"/>
          <w:szCs w:val="24"/>
        </w:rPr>
        <w:t xml:space="preserve">En </w:t>
      </w:r>
      <w:r w:rsidR="0007231D">
        <w:rPr>
          <w:rFonts w:ascii="Arial" w:hAnsi="Arial" w:cs="Arial"/>
          <w:sz w:val="24"/>
          <w:szCs w:val="24"/>
        </w:rPr>
        <w:t>fase gustativa</w:t>
      </w:r>
      <w:r w:rsidR="0007231D" w:rsidRPr="003733B6">
        <w:rPr>
          <w:rFonts w:ascii="Arial" w:hAnsi="Arial" w:cs="Arial"/>
          <w:sz w:val="24"/>
          <w:szCs w:val="24"/>
        </w:rPr>
        <w:t xml:space="preserve"> </w:t>
      </w:r>
      <w:r w:rsidRPr="003733B6">
        <w:rPr>
          <w:rFonts w:ascii="Arial" w:hAnsi="Arial" w:cs="Arial"/>
          <w:sz w:val="24"/>
          <w:szCs w:val="24"/>
        </w:rPr>
        <w:t>son vinos equilibrados</w:t>
      </w:r>
      <w:r w:rsidR="00C17B1A">
        <w:rPr>
          <w:rFonts w:ascii="Arial" w:hAnsi="Arial" w:cs="Arial"/>
          <w:sz w:val="24"/>
          <w:szCs w:val="24"/>
        </w:rPr>
        <w:t xml:space="preserve"> y frescos</w:t>
      </w:r>
    </w:p>
    <w:p w14:paraId="49C4E690" w14:textId="77777777" w:rsidR="001D0159" w:rsidRDefault="001D0159" w:rsidP="00596027">
      <w:pPr>
        <w:widowControl w:val="0"/>
        <w:numPr>
          <w:ilvl w:val="0"/>
          <w:numId w:val="19"/>
        </w:numPr>
        <w:spacing w:after="0" w:line="360" w:lineRule="exact"/>
        <w:jc w:val="both"/>
        <w:rPr>
          <w:rFonts w:ascii="Arial" w:hAnsi="Arial" w:cs="Arial"/>
          <w:sz w:val="24"/>
          <w:szCs w:val="24"/>
        </w:rPr>
      </w:pPr>
      <w:r w:rsidRPr="00B007EA">
        <w:rPr>
          <w:rFonts w:ascii="Arial" w:hAnsi="Arial" w:cs="Arial"/>
          <w:sz w:val="24"/>
          <w:szCs w:val="24"/>
          <w:u w:val="single"/>
        </w:rPr>
        <w:t xml:space="preserve">Vinos </w:t>
      </w:r>
      <w:r>
        <w:rPr>
          <w:rFonts w:ascii="Arial" w:hAnsi="Arial" w:cs="Arial"/>
          <w:sz w:val="24"/>
          <w:szCs w:val="24"/>
          <w:u w:val="single"/>
        </w:rPr>
        <w:t>blancos</w:t>
      </w:r>
      <w:r w:rsidRPr="00B007EA">
        <w:rPr>
          <w:rFonts w:ascii="Arial" w:hAnsi="Arial" w:cs="Arial"/>
          <w:sz w:val="24"/>
          <w:szCs w:val="24"/>
          <w:u w:val="single"/>
        </w:rPr>
        <w:t xml:space="preserve"> envejecidos</w:t>
      </w:r>
      <w:r>
        <w:rPr>
          <w:rFonts w:ascii="Arial" w:hAnsi="Arial" w:cs="Arial"/>
          <w:sz w:val="24"/>
          <w:szCs w:val="24"/>
        </w:rPr>
        <w:t>:</w:t>
      </w:r>
      <w:r w:rsidR="00485675">
        <w:rPr>
          <w:rFonts w:ascii="Arial" w:hAnsi="Arial" w:cs="Arial"/>
          <w:sz w:val="24"/>
          <w:szCs w:val="24"/>
        </w:rPr>
        <w:t xml:space="preserve"> </w:t>
      </w:r>
    </w:p>
    <w:p w14:paraId="21CE030C" w14:textId="77777777" w:rsidR="001D0159" w:rsidRDefault="001D0159" w:rsidP="00596027">
      <w:pPr>
        <w:spacing w:after="0" w:line="360" w:lineRule="exact"/>
        <w:jc w:val="both"/>
        <w:rPr>
          <w:rFonts w:ascii="Arial" w:hAnsi="Arial" w:cs="Arial"/>
          <w:sz w:val="24"/>
          <w:szCs w:val="24"/>
        </w:rPr>
      </w:pPr>
    </w:p>
    <w:p w14:paraId="7757A9F0" w14:textId="77777777" w:rsidR="001D0159" w:rsidRPr="003733B6" w:rsidRDefault="001D0159" w:rsidP="00596027">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Pr>
          <w:rFonts w:ascii="Arial" w:hAnsi="Arial" w:cs="Arial"/>
          <w:sz w:val="24"/>
          <w:szCs w:val="24"/>
        </w:rPr>
        <w:t>tonalidades comprendidas entre el amarillo acerado y el amarillo dorado, limpios y/o brillante.</w:t>
      </w:r>
      <w:r w:rsidRPr="003733B6">
        <w:rPr>
          <w:rFonts w:ascii="Arial" w:hAnsi="Arial" w:cs="Arial"/>
          <w:sz w:val="24"/>
          <w:szCs w:val="24"/>
        </w:rPr>
        <w:t xml:space="preserve"> Sin partículas en suspensión</w:t>
      </w:r>
      <w:r>
        <w:rPr>
          <w:rFonts w:ascii="Arial" w:hAnsi="Arial" w:cs="Arial"/>
          <w:sz w:val="24"/>
          <w:szCs w:val="24"/>
        </w:rPr>
        <w:t>.</w:t>
      </w:r>
    </w:p>
    <w:p w14:paraId="791F606F" w14:textId="77777777" w:rsidR="001D0159" w:rsidRDefault="001D0159" w:rsidP="00596027">
      <w:pPr>
        <w:spacing w:after="0" w:line="360" w:lineRule="exact"/>
        <w:jc w:val="both"/>
        <w:rPr>
          <w:rFonts w:ascii="Arial" w:hAnsi="Arial" w:cs="Arial"/>
          <w:sz w:val="24"/>
          <w:szCs w:val="24"/>
        </w:rPr>
      </w:pPr>
      <w:r w:rsidRPr="003733B6">
        <w:rPr>
          <w:rFonts w:ascii="Arial" w:hAnsi="Arial" w:cs="Arial"/>
          <w:sz w:val="24"/>
          <w:szCs w:val="24"/>
        </w:rPr>
        <w:t>Su fase olfativa se caracterizará</w:t>
      </w:r>
      <w:r>
        <w:rPr>
          <w:rFonts w:ascii="Arial" w:hAnsi="Arial" w:cs="Arial"/>
          <w:sz w:val="24"/>
          <w:szCs w:val="24"/>
        </w:rPr>
        <w:t xml:space="preserve">, además de </w:t>
      </w:r>
      <w:r w:rsidRPr="003733B6">
        <w:rPr>
          <w:rFonts w:ascii="Arial" w:hAnsi="Arial" w:cs="Arial"/>
          <w:sz w:val="24"/>
          <w:szCs w:val="24"/>
        </w:rPr>
        <w:t xml:space="preserve">por aromas </w:t>
      </w:r>
      <w:r>
        <w:rPr>
          <w:rFonts w:ascii="Arial" w:hAnsi="Arial" w:cs="Arial"/>
          <w:sz w:val="24"/>
          <w:szCs w:val="24"/>
        </w:rPr>
        <w:t>frutales, por posibles aromas procedentes de la madera.</w:t>
      </w:r>
    </w:p>
    <w:p w14:paraId="43C37317" w14:textId="77777777" w:rsidR="001D0159" w:rsidRPr="003733B6" w:rsidRDefault="001D0159" w:rsidP="00596027">
      <w:pPr>
        <w:spacing w:after="0" w:line="360" w:lineRule="exact"/>
        <w:jc w:val="both"/>
        <w:rPr>
          <w:rFonts w:ascii="Arial" w:hAnsi="Arial" w:cs="Arial"/>
          <w:sz w:val="24"/>
          <w:szCs w:val="24"/>
        </w:rPr>
      </w:pPr>
      <w:r w:rsidRPr="003733B6">
        <w:rPr>
          <w:rFonts w:ascii="Arial" w:hAnsi="Arial" w:cs="Arial"/>
          <w:sz w:val="24"/>
          <w:szCs w:val="24"/>
        </w:rPr>
        <w:t xml:space="preserve">En </w:t>
      </w:r>
      <w:r>
        <w:rPr>
          <w:rFonts w:ascii="Arial" w:hAnsi="Arial" w:cs="Arial"/>
          <w:sz w:val="24"/>
          <w:szCs w:val="24"/>
        </w:rPr>
        <w:t>fase gustativa</w:t>
      </w:r>
      <w:r w:rsidRPr="003733B6">
        <w:rPr>
          <w:rFonts w:ascii="Arial" w:hAnsi="Arial" w:cs="Arial"/>
          <w:sz w:val="24"/>
          <w:szCs w:val="24"/>
        </w:rPr>
        <w:t xml:space="preserve"> son </w:t>
      </w:r>
      <w:r>
        <w:rPr>
          <w:rFonts w:ascii="Arial" w:hAnsi="Arial" w:cs="Arial"/>
          <w:sz w:val="24"/>
          <w:szCs w:val="24"/>
        </w:rPr>
        <w:t>vinos equilibrados y frescos</w:t>
      </w:r>
      <w:r w:rsidRPr="003733B6">
        <w:rPr>
          <w:rFonts w:ascii="Arial" w:hAnsi="Arial" w:cs="Arial"/>
          <w:sz w:val="24"/>
          <w:szCs w:val="24"/>
        </w:rPr>
        <w:t xml:space="preserve"> y </w:t>
      </w:r>
      <w:r>
        <w:rPr>
          <w:rFonts w:ascii="Arial" w:hAnsi="Arial" w:cs="Arial"/>
          <w:sz w:val="24"/>
          <w:szCs w:val="24"/>
        </w:rPr>
        <w:t>que pueden recordar a su paso por crianza en madera.</w:t>
      </w:r>
    </w:p>
    <w:p w14:paraId="3C23216E" w14:textId="22501BDE" w:rsidR="00D41300" w:rsidRDefault="00D41300">
      <w:pPr>
        <w:spacing w:after="0" w:line="240" w:lineRule="auto"/>
        <w:rPr>
          <w:rFonts w:ascii="Arial" w:hAnsi="Arial" w:cs="Arial"/>
          <w:sz w:val="24"/>
          <w:szCs w:val="24"/>
        </w:rPr>
      </w:pPr>
      <w:r>
        <w:rPr>
          <w:rFonts w:ascii="Arial" w:hAnsi="Arial" w:cs="Arial"/>
          <w:sz w:val="24"/>
          <w:szCs w:val="24"/>
        </w:rPr>
        <w:br w:type="page"/>
      </w:r>
    </w:p>
    <w:p w14:paraId="7649E41E" w14:textId="77777777" w:rsidR="001D0159" w:rsidRPr="003733B6" w:rsidRDefault="001D0159" w:rsidP="003733B6">
      <w:pPr>
        <w:spacing w:after="0" w:line="360" w:lineRule="exact"/>
        <w:jc w:val="both"/>
        <w:rPr>
          <w:rFonts w:ascii="Arial" w:hAnsi="Arial" w:cs="Arial"/>
          <w:sz w:val="24"/>
          <w:szCs w:val="24"/>
        </w:rPr>
      </w:pPr>
    </w:p>
    <w:p w14:paraId="2AC65E44" w14:textId="77777777" w:rsidR="009F6F2F" w:rsidRPr="003733B6" w:rsidRDefault="009F6F2F" w:rsidP="003733B6">
      <w:pPr>
        <w:widowControl w:val="0"/>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Vinos rosados</w:t>
      </w:r>
      <w:r w:rsidRPr="003733B6">
        <w:rPr>
          <w:rFonts w:ascii="Arial" w:hAnsi="Arial" w:cs="Arial"/>
          <w:sz w:val="24"/>
          <w:szCs w:val="24"/>
        </w:rPr>
        <w:t>:</w:t>
      </w:r>
    </w:p>
    <w:p w14:paraId="171B205C" w14:textId="77777777" w:rsidR="00DE20FF" w:rsidRPr="003733B6" w:rsidRDefault="00DE20FF" w:rsidP="003733B6">
      <w:pPr>
        <w:spacing w:after="0" w:line="360" w:lineRule="exact"/>
        <w:jc w:val="both"/>
        <w:rPr>
          <w:rFonts w:ascii="Arial" w:hAnsi="Arial" w:cs="Arial"/>
          <w:sz w:val="24"/>
          <w:szCs w:val="24"/>
        </w:rPr>
      </w:pPr>
    </w:p>
    <w:p w14:paraId="06B5321B" w14:textId="565B75C9"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07231D">
        <w:rPr>
          <w:rFonts w:ascii="Arial" w:hAnsi="Arial" w:cs="Arial"/>
          <w:sz w:val="24"/>
          <w:szCs w:val="24"/>
        </w:rPr>
        <w:t xml:space="preserve">tonalidades desde piel de </w:t>
      </w:r>
      <w:r w:rsidR="00414406">
        <w:rPr>
          <w:rFonts w:ascii="Arial" w:hAnsi="Arial" w:cs="Arial"/>
          <w:sz w:val="24"/>
          <w:szCs w:val="24"/>
        </w:rPr>
        <w:t>cebolla a</w:t>
      </w:r>
      <w:r w:rsidR="00414406" w:rsidRPr="003733B6">
        <w:rPr>
          <w:rFonts w:ascii="Arial" w:hAnsi="Arial" w:cs="Arial"/>
          <w:sz w:val="24"/>
          <w:szCs w:val="24"/>
        </w:rPr>
        <w:t xml:space="preserve"> rojo fresa, limpi</w:t>
      </w:r>
      <w:r w:rsidR="00BD5662">
        <w:rPr>
          <w:rFonts w:ascii="Arial" w:hAnsi="Arial" w:cs="Arial"/>
          <w:sz w:val="24"/>
          <w:szCs w:val="24"/>
        </w:rPr>
        <w:t>os</w:t>
      </w:r>
      <w:r w:rsidR="00414406" w:rsidRPr="003733B6">
        <w:rPr>
          <w:rFonts w:ascii="Arial" w:hAnsi="Arial" w:cs="Arial"/>
          <w:sz w:val="24"/>
          <w:szCs w:val="24"/>
        </w:rPr>
        <w:t xml:space="preserve"> y</w:t>
      </w:r>
      <w:r w:rsidR="00CE1906">
        <w:rPr>
          <w:rFonts w:ascii="Arial" w:hAnsi="Arial" w:cs="Arial"/>
          <w:sz w:val="24"/>
          <w:szCs w:val="24"/>
        </w:rPr>
        <w:t>/o</w:t>
      </w:r>
      <w:r w:rsidR="00414406" w:rsidRPr="003733B6">
        <w:rPr>
          <w:rFonts w:ascii="Arial" w:hAnsi="Arial" w:cs="Arial"/>
          <w:sz w:val="24"/>
          <w:szCs w:val="24"/>
        </w:rPr>
        <w:t xml:space="preserve"> brillante</w:t>
      </w:r>
      <w:r w:rsidR="00BD5662">
        <w:rPr>
          <w:rFonts w:ascii="Arial" w:hAnsi="Arial" w:cs="Arial"/>
          <w:sz w:val="24"/>
          <w:szCs w:val="24"/>
        </w:rPr>
        <w:t>s</w:t>
      </w:r>
      <w:r w:rsidRPr="003733B6">
        <w:rPr>
          <w:rFonts w:ascii="Arial" w:hAnsi="Arial" w:cs="Arial"/>
          <w:sz w:val="24"/>
          <w:szCs w:val="24"/>
        </w:rPr>
        <w:t>. Sin partículas en suspensión</w:t>
      </w:r>
      <w:r w:rsidR="00B007EA">
        <w:rPr>
          <w:rFonts w:ascii="Arial" w:hAnsi="Arial" w:cs="Arial"/>
          <w:sz w:val="24"/>
          <w:szCs w:val="24"/>
        </w:rPr>
        <w:t>.</w:t>
      </w:r>
    </w:p>
    <w:p w14:paraId="704FF0A0" w14:textId="05CB43E6"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Su fase olfativa se caracterizará por aromas </w:t>
      </w:r>
      <w:r w:rsidR="0007231D">
        <w:rPr>
          <w:rFonts w:ascii="Arial" w:hAnsi="Arial" w:cs="Arial"/>
          <w:sz w:val="24"/>
          <w:szCs w:val="24"/>
        </w:rPr>
        <w:t>de frutas</w:t>
      </w:r>
      <w:r w:rsidR="0007231D" w:rsidRPr="003733B6">
        <w:rPr>
          <w:rFonts w:ascii="Arial" w:hAnsi="Arial" w:cs="Arial"/>
          <w:sz w:val="24"/>
          <w:szCs w:val="24"/>
        </w:rPr>
        <w:t xml:space="preserve"> </w:t>
      </w:r>
      <w:r w:rsidR="0007231D">
        <w:rPr>
          <w:rFonts w:ascii="Arial" w:hAnsi="Arial" w:cs="Arial"/>
          <w:sz w:val="24"/>
          <w:szCs w:val="24"/>
        </w:rPr>
        <w:t>rojas</w:t>
      </w:r>
      <w:r w:rsidR="004A71ED">
        <w:rPr>
          <w:rFonts w:ascii="Arial" w:hAnsi="Arial" w:cs="Arial"/>
          <w:sz w:val="24"/>
          <w:szCs w:val="24"/>
        </w:rPr>
        <w:t xml:space="preserve"> y/o negras</w:t>
      </w:r>
      <w:r w:rsidRPr="003733B6">
        <w:rPr>
          <w:rFonts w:ascii="Arial" w:hAnsi="Arial" w:cs="Arial"/>
          <w:sz w:val="24"/>
          <w:szCs w:val="24"/>
        </w:rPr>
        <w:t xml:space="preserve">. </w:t>
      </w:r>
    </w:p>
    <w:p w14:paraId="45CF1A84" w14:textId="2D0F1FCF"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w:t>
      </w:r>
      <w:r w:rsidR="0007231D">
        <w:rPr>
          <w:rFonts w:ascii="Arial" w:hAnsi="Arial" w:cs="Arial"/>
          <w:sz w:val="24"/>
          <w:szCs w:val="24"/>
        </w:rPr>
        <w:t>fase gustativa</w:t>
      </w:r>
      <w:r w:rsidR="0007231D" w:rsidRPr="003733B6">
        <w:rPr>
          <w:rFonts w:ascii="Arial" w:hAnsi="Arial" w:cs="Arial"/>
          <w:sz w:val="24"/>
          <w:szCs w:val="24"/>
        </w:rPr>
        <w:t xml:space="preserve"> </w:t>
      </w:r>
      <w:r w:rsidRPr="003733B6">
        <w:rPr>
          <w:rFonts w:ascii="Arial" w:hAnsi="Arial" w:cs="Arial"/>
          <w:sz w:val="24"/>
          <w:szCs w:val="24"/>
        </w:rPr>
        <w:t>son frescos y equilibrados</w:t>
      </w:r>
      <w:r w:rsidR="00DE20FF" w:rsidRPr="003733B6">
        <w:rPr>
          <w:rFonts w:ascii="Arial" w:hAnsi="Arial" w:cs="Arial"/>
          <w:sz w:val="24"/>
          <w:szCs w:val="24"/>
        </w:rPr>
        <w:t>.</w:t>
      </w:r>
    </w:p>
    <w:p w14:paraId="3539257A" w14:textId="77777777" w:rsidR="00DE20FF" w:rsidRPr="003733B6" w:rsidRDefault="00DE20FF" w:rsidP="003733B6">
      <w:pPr>
        <w:spacing w:after="0" w:line="360" w:lineRule="exact"/>
        <w:jc w:val="both"/>
        <w:rPr>
          <w:rFonts w:ascii="Arial" w:hAnsi="Arial" w:cs="Arial"/>
          <w:sz w:val="24"/>
          <w:szCs w:val="24"/>
        </w:rPr>
      </w:pPr>
    </w:p>
    <w:p w14:paraId="6C5F85E5" w14:textId="77777777" w:rsidR="00B007EA" w:rsidRDefault="00B007EA" w:rsidP="003733B6">
      <w:pPr>
        <w:widowControl w:val="0"/>
        <w:numPr>
          <w:ilvl w:val="0"/>
          <w:numId w:val="19"/>
        </w:numPr>
        <w:spacing w:after="0" w:line="360" w:lineRule="exact"/>
        <w:jc w:val="both"/>
        <w:rPr>
          <w:rFonts w:ascii="Arial" w:hAnsi="Arial" w:cs="Arial"/>
          <w:sz w:val="24"/>
          <w:szCs w:val="24"/>
        </w:rPr>
      </w:pPr>
      <w:r w:rsidRPr="00B007EA">
        <w:rPr>
          <w:rFonts w:ascii="Arial" w:hAnsi="Arial" w:cs="Arial"/>
          <w:sz w:val="24"/>
          <w:szCs w:val="24"/>
          <w:u w:val="single"/>
        </w:rPr>
        <w:t>Vinos rosados envejecidos</w:t>
      </w:r>
      <w:r>
        <w:rPr>
          <w:rFonts w:ascii="Arial" w:hAnsi="Arial" w:cs="Arial"/>
          <w:sz w:val="24"/>
          <w:szCs w:val="24"/>
        </w:rPr>
        <w:t>:</w:t>
      </w:r>
    </w:p>
    <w:p w14:paraId="27A09475" w14:textId="77777777" w:rsidR="00B007EA" w:rsidRDefault="00B007EA" w:rsidP="00B007EA">
      <w:pPr>
        <w:spacing w:after="0" w:line="360" w:lineRule="exact"/>
        <w:jc w:val="both"/>
        <w:rPr>
          <w:rFonts w:ascii="Arial" w:hAnsi="Arial" w:cs="Arial"/>
          <w:sz w:val="24"/>
          <w:szCs w:val="24"/>
        </w:rPr>
      </w:pPr>
    </w:p>
    <w:p w14:paraId="566C267E" w14:textId="38440A96" w:rsidR="00B007EA" w:rsidRPr="003733B6" w:rsidRDefault="00B007EA" w:rsidP="00B007EA">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276954">
        <w:rPr>
          <w:rFonts w:ascii="Arial" w:hAnsi="Arial" w:cs="Arial"/>
          <w:sz w:val="24"/>
          <w:szCs w:val="24"/>
        </w:rPr>
        <w:t xml:space="preserve">tonalidades de piel de cebolla al rosa frambuesa </w:t>
      </w:r>
      <w:r>
        <w:rPr>
          <w:rFonts w:ascii="Arial" w:hAnsi="Arial" w:cs="Arial"/>
          <w:sz w:val="24"/>
          <w:szCs w:val="24"/>
        </w:rPr>
        <w:t>con tonos propios del envejecimiento</w:t>
      </w:r>
      <w:r w:rsidRPr="003733B6">
        <w:rPr>
          <w:rFonts w:ascii="Arial" w:hAnsi="Arial" w:cs="Arial"/>
          <w:sz w:val="24"/>
          <w:szCs w:val="24"/>
        </w:rPr>
        <w:t>, limpios y</w:t>
      </w:r>
      <w:r w:rsidR="00CE1906">
        <w:rPr>
          <w:rFonts w:ascii="Arial" w:hAnsi="Arial" w:cs="Arial"/>
          <w:sz w:val="24"/>
          <w:szCs w:val="24"/>
        </w:rPr>
        <w:t>/o</w:t>
      </w:r>
      <w:r w:rsidRPr="003733B6">
        <w:rPr>
          <w:rFonts w:ascii="Arial" w:hAnsi="Arial" w:cs="Arial"/>
          <w:sz w:val="24"/>
          <w:szCs w:val="24"/>
        </w:rPr>
        <w:t xml:space="preserve"> brillantes. Sin partículas en suspensión</w:t>
      </w:r>
      <w:r>
        <w:rPr>
          <w:rFonts w:ascii="Arial" w:hAnsi="Arial" w:cs="Arial"/>
          <w:sz w:val="24"/>
          <w:szCs w:val="24"/>
        </w:rPr>
        <w:t>.</w:t>
      </w:r>
    </w:p>
    <w:p w14:paraId="394273C0" w14:textId="56DDA14B" w:rsidR="00B007EA" w:rsidRPr="003733B6" w:rsidRDefault="00B007EA" w:rsidP="00B007EA">
      <w:pPr>
        <w:spacing w:after="0" w:line="360" w:lineRule="exact"/>
        <w:jc w:val="both"/>
        <w:rPr>
          <w:rFonts w:ascii="Arial" w:hAnsi="Arial" w:cs="Arial"/>
          <w:sz w:val="24"/>
          <w:szCs w:val="24"/>
        </w:rPr>
      </w:pPr>
      <w:r w:rsidRPr="003733B6">
        <w:rPr>
          <w:rFonts w:ascii="Arial" w:hAnsi="Arial" w:cs="Arial"/>
          <w:sz w:val="24"/>
          <w:szCs w:val="24"/>
        </w:rPr>
        <w:t xml:space="preserve">Su fase olfativa se caracterizará por aromas </w:t>
      </w:r>
      <w:r w:rsidR="00904149">
        <w:rPr>
          <w:rFonts w:ascii="Arial" w:hAnsi="Arial" w:cs="Arial"/>
          <w:sz w:val="24"/>
          <w:szCs w:val="24"/>
        </w:rPr>
        <w:t xml:space="preserve">de frutas frescas </w:t>
      </w:r>
      <w:r w:rsidR="00254A53">
        <w:rPr>
          <w:rFonts w:ascii="Arial" w:hAnsi="Arial" w:cs="Arial"/>
          <w:sz w:val="24"/>
          <w:szCs w:val="24"/>
        </w:rPr>
        <w:t>y/</w:t>
      </w:r>
      <w:r w:rsidR="00904149">
        <w:rPr>
          <w:rFonts w:ascii="Arial" w:hAnsi="Arial" w:cs="Arial"/>
          <w:sz w:val="24"/>
          <w:szCs w:val="24"/>
        </w:rPr>
        <w:t xml:space="preserve">o </w:t>
      </w:r>
      <w:proofErr w:type="spellStart"/>
      <w:r w:rsidR="00904149">
        <w:rPr>
          <w:rFonts w:ascii="Arial" w:hAnsi="Arial" w:cs="Arial"/>
          <w:sz w:val="24"/>
          <w:szCs w:val="24"/>
        </w:rPr>
        <w:t>compotadas</w:t>
      </w:r>
      <w:proofErr w:type="spellEnd"/>
      <w:r w:rsidR="00904149">
        <w:rPr>
          <w:rFonts w:ascii="Arial" w:hAnsi="Arial" w:cs="Arial"/>
          <w:sz w:val="24"/>
          <w:szCs w:val="24"/>
        </w:rPr>
        <w:t xml:space="preserve"> rojas y presencia de aromas procedentes de la madera.</w:t>
      </w:r>
      <w:r w:rsidR="00904149" w:rsidRPr="003733B6">
        <w:rPr>
          <w:rFonts w:ascii="Arial" w:hAnsi="Arial" w:cs="Arial"/>
          <w:sz w:val="24"/>
          <w:szCs w:val="24"/>
        </w:rPr>
        <w:t xml:space="preserve"> </w:t>
      </w:r>
      <w:r w:rsidRPr="003733B6">
        <w:rPr>
          <w:rFonts w:ascii="Arial" w:hAnsi="Arial" w:cs="Arial"/>
          <w:sz w:val="24"/>
          <w:szCs w:val="24"/>
        </w:rPr>
        <w:t xml:space="preserve">En </w:t>
      </w:r>
      <w:r w:rsidR="00276954">
        <w:rPr>
          <w:rFonts w:ascii="Arial" w:hAnsi="Arial" w:cs="Arial"/>
          <w:sz w:val="24"/>
          <w:szCs w:val="24"/>
        </w:rPr>
        <w:t>fase gustativa</w:t>
      </w:r>
      <w:r w:rsidR="00276954" w:rsidRPr="003733B6">
        <w:rPr>
          <w:rFonts w:ascii="Arial" w:hAnsi="Arial" w:cs="Arial"/>
          <w:sz w:val="24"/>
          <w:szCs w:val="24"/>
        </w:rPr>
        <w:t xml:space="preserve"> </w:t>
      </w:r>
      <w:r w:rsidRPr="003733B6">
        <w:rPr>
          <w:rFonts w:ascii="Arial" w:hAnsi="Arial" w:cs="Arial"/>
          <w:sz w:val="24"/>
          <w:szCs w:val="24"/>
        </w:rPr>
        <w:t xml:space="preserve">son </w:t>
      </w:r>
      <w:r w:rsidR="00904149">
        <w:rPr>
          <w:rFonts w:ascii="Arial" w:hAnsi="Arial" w:cs="Arial"/>
          <w:sz w:val="24"/>
          <w:szCs w:val="24"/>
        </w:rPr>
        <w:t>frescos</w:t>
      </w:r>
      <w:r w:rsidR="00904149" w:rsidRPr="003733B6">
        <w:rPr>
          <w:rFonts w:ascii="Arial" w:hAnsi="Arial" w:cs="Arial"/>
          <w:sz w:val="24"/>
          <w:szCs w:val="24"/>
        </w:rPr>
        <w:t xml:space="preserve"> </w:t>
      </w:r>
      <w:r w:rsidRPr="003733B6">
        <w:rPr>
          <w:rFonts w:ascii="Arial" w:hAnsi="Arial" w:cs="Arial"/>
          <w:sz w:val="24"/>
          <w:szCs w:val="24"/>
        </w:rPr>
        <w:t>y equilibrados.</w:t>
      </w:r>
    </w:p>
    <w:p w14:paraId="455F5BB9" w14:textId="77777777" w:rsidR="00B007EA" w:rsidRPr="00B007EA" w:rsidRDefault="00B007EA" w:rsidP="00B007EA">
      <w:pPr>
        <w:widowControl w:val="0"/>
        <w:spacing w:after="0" w:line="360" w:lineRule="exact"/>
        <w:jc w:val="both"/>
        <w:rPr>
          <w:rFonts w:ascii="Arial" w:hAnsi="Arial" w:cs="Arial"/>
          <w:sz w:val="24"/>
          <w:szCs w:val="24"/>
        </w:rPr>
      </w:pPr>
    </w:p>
    <w:p w14:paraId="764EB347" w14:textId="77777777" w:rsidR="009F6F2F" w:rsidRPr="003733B6" w:rsidRDefault="009F6F2F" w:rsidP="003733B6">
      <w:pPr>
        <w:widowControl w:val="0"/>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Vinos tintos jóvenes</w:t>
      </w:r>
      <w:r w:rsidR="002807A7" w:rsidRPr="003733B6">
        <w:rPr>
          <w:rFonts w:ascii="Arial" w:hAnsi="Arial" w:cs="Arial"/>
          <w:sz w:val="24"/>
          <w:szCs w:val="24"/>
          <w:u w:val="single"/>
        </w:rPr>
        <w:t>:</w:t>
      </w:r>
    </w:p>
    <w:p w14:paraId="44409A49" w14:textId="77777777" w:rsidR="00DE20FF" w:rsidRPr="003733B6" w:rsidRDefault="00DE20FF" w:rsidP="003733B6">
      <w:pPr>
        <w:spacing w:after="0" w:line="360" w:lineRule="exact"/>
        <w:jc w:val="both"/>
        <w:rPr>
          <w:rFonts w:ascii="Arial" w:hAnsi="Arial" w:cs="Arial"/>
          <w:sz w:val="24"/>
          <w:szCs w:val="24"/>
        </w:rPr>
      </w:pPr>
    </w:p>
    <w:p w14:paraId="7D6BC725" w14:textId="40E68DD5"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904149">
        <w:rPr>
          <w:rFonts w:ascii="Arial" w:hAnsi="Arial" w:cs="Arial"/>
          <w:sz w:val="24"/>
          <w:szCs w:val="24"/>
        </w:rPr>
        <w:t xml:space="preserve">tonalidades entre rojo </w:t>
      </w:r>
      <w:r w:rsidR="002C13DE">
        <w:rPr>
          <w:rFonts w:ascii="Arial" w:hAnsi="Arial" w:cs="Arial"/>
          <w:sz w:val="24"/>
          <w:szCs w:val="24"/>
        </w:rPr>
        <w:t xml:space="preserve">violáceo </w:t>
      </w:r>
      <w:r w:rsidR="00904149">
        <w:rPr>
          <w:rFonts w:ascii="Arial" w:hAnsi="Arial" w:cs="Arial"/>
          <w:sz w:val="24"/>
          <w:szCs w:val="24"/>
        </w:rPr>
        <w:t xml:space="preserve">y rojo </w:t>
      </w:r>
      <w:r w:rsidR="002C13DE">
        <w:rPr>
          <w:rFonts w:ascii="Arial" w:hAnsi="Arial" w:cs="Arial"/>
          <w:sz w:val="24"/>
          <w:szCs w:val="24"/>
        </w:rPr>
        <w:t>púrpura</w:t>
      </w:r>
      <w:r w:rsidRPr="003733B6">
        <w:rPr>
          <w:rFonts w:ascii="Arial" w:hAnsi="Arial" w:cs="Arial"/>
          <w:sz w:val="24"/>
          <w:szCs w:val="24"/>
        </w:rPr>
        <w:t xml:space="preserve">, con ribetes que denotan juventud. </w:t>
      </w:r>
      <w:r w:rsidR="00904149">
        <w:rPr>
          <w:rFonts w:ascii="Arial" w:hAnsi="Arial" w:cs="Arial"/>
          <w:sz w:val="24"/>
          <w:szCs w:val="24"/>
        </w:rPr>
        <w:t>Limpios y s</w:t>
      </w:r>
      <w:r w:rsidRPr="003733B6">
        <w:rPr>
          <w:rFonts w:ascii="Arial" w:hAnsi="Arial" w:cs="Arial"/>
          <w:sz w:val="24"/>
          <w:szCs w:val="24"/>
        </w:rPr>
        <w:t>in partículas en suspensión.</w:t>
      </w:r>
    </w:p>
    <w:p w14:paraId="2AC3D479" w14:textId="785A0253"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Su fase olfativa se caracterizará por </w:t>
      </w:r>
      <w:r w:rsidR="00904149">
        <w:rPr>
          <w:rFonts w:ascii="Arial" w:hAnsi="Arial" w:cs="Arial"/>
          <w:sz w:val="24"/>
          <w:szCs w:val="24"/>
        </w:rPr>
        <w:t>aromas</w:t>
      </w:r>
      <w:r w:rsidRPr="003733B6">
        <w:rPr>
          <w:rFonts w:ascii="Arial" w:hAnsi="Arial" w:cs="Arial"/>
          <w:sz w:val="24"/>
          <w:szCs w:val="24"/>
        </w:rPr>
        <w:t xml:space="preserve"> a frutas </w:t>
      </w:r>
      <w:r w:rsidR="00904149">
        <w:rPr>
          <w:rFonts w:ascii="Arial" w:hAnsi="Arial" w:cs="Arial"/>
          <w:sz w:val="24"/>
          <w:szCs w:val="24"/>
        </w:rPr>
        <w:t xml:space="preserve">rojas y/o negras con intensidad media o alta. </w:t>
      </w:r>
    </w:p>
    <w:p w14:paraId="35BAED84" w14:textId="3F180928"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w:t>
      </w:r>
      <w:r w:rsidR="00904149">
        <w:rPr>
          <w:rFonts w:ascii="Arial" w:hAnsi="Arial" w:cs="Arial"/>
          <w:sz w:val="24"/>
          <w:szCs w:val="24"/>
        </w:rPr>
        <w:t>fase gustativa</w:t>
      </w:r>
      <w:r w:rsidR="00904149" w:rsidRPr="003733B6">
        <w:rPr>
          <w:rFonts w:ascii="Arial" w:hAnsi="Arial" w:cs="Arial"/>
          <w:sz w:val="24"/>
          <w:szCs w:val="24"/>
        </w:rPr>
        <w:t xml:space="preserve"> </w:t>
      </w:r>
      <w:r w:rsidRPr="003733B6">
        <w:rPr>
          <w:rFonts w:ascii="Arial" w:hAnsi="Arial" w:cs="Arial"/>
          <w:sz w:val="24"/>
          <w:szCs w:val="24"/>
        </w:rPr>
        <w:t>son equilibrados</w:t>
      </w:r>
      <w:r w:rsidR="00904149">
        <w:rPr>
          <w:rFonts w:ascii="Arial" w:hAnsi="Arial" w:cs="Arial"/>
          <w:sz w:val="24"/>
          <w:szCs w:val="24"/>
        </w:rPr>
        <w:t xml:space="preserve"> y frescos.</w:t>
      </w:r>
    </w:p>
    <w:p w14:paraId="4E9812B9" w14:textId="65CD26E3" w:rsidR="00D41300" w:rsidRDefault="00D41300">
      <w:pPr>
        <w:spacing w:after="0" w:line="240" w:lineRule="auto"/>
        <w:rPr>
          <w:rFonts w:ascii="Arial" w:hAnsi="Arial" w:cs="Arial"/>
          <w:sz w:val="24"/>
          <w:szCs w:val="24"/>
        </w:rPr>
      </w:pPr>
    </w:p>
    <w:p w14:paraId="131698C3" w14:textId="77777777" w:rsidR="001B326D" w:rsidRPr="003733B6" w:rsidRDefault="001B326D" w:rsidP="003733B6">
      <w:pPr>
        <w:spacing w:after="0" w:line="360" w:lineRule="exact"/>
        <w:jc w:val="both"/>
        <w:rPr>
          <w:rFonts w:ascii="Arial" w:hAnsi="Arial" w:cs="Arial"/>
          <w:sz w:val="24"/>
          <w:szCs w:val="24"/>
        </w:rPr>
      </w:pPr>
    </w:p>
    <w:p w14:paraId="3B13291C" w14:textId="1552A7D2" w:rsidR="009F6F2F" w:rsidRPr="003733B6" w:rsidRDefault="009F6F2F" w:rsidP="003733B6">
      <w:pPr>
        <w:numPr>
          <w:ilvl w:val="0"/>
          <w:numId w:val="19"/>
        </w:numPr>
        <w:spacing w:after="0" w:line="360" w:lineRule="exact"/>
        <w:jc w:val="both"/>
        <w:rPr>
          <w:rFonts w:ascii="Arial" w:hAnsi="Arial" w:cs="Arial"/>
          <w:sz w:val="24"/>
          <w:szCs w:val="24"/>
        </w:rPr>
      </w:pPr>
      <w:r w:rsidRPr="003733B6">
        <w:rPr>
          <w:rFonts w:ascii="Arial" w:hAnsi="Arial" w:cs="Arial"/>
          <w:sz w:val="24"/>
          <w:szCs w:val="24"/>
          <w:u w:val="single"/>
        </w:rPr>
        <w:t xml:space="preserve">Vinos tintos </w:t>
      </w:r>
      <w:r w:rsidR="00AB32F4">
        <w:rPr>
          <w:rFonts w:ascii="Arial" w:hAnsi="Arial" w:cs="Arial"/>
          <w:sz w:val="24"/>
          <w:szCs w:val="24"/>
          <w:u w:val="single"/>
        </w:rPr>
        <w:t>envejecidos</w:t>
      </w:r>
      <w:r w:rsidR="002807A7" w:rsidRPr="003733B6">
        <w:rPr>
          <w:rFonts w:ascii="Arial" w:hAnsi="Arial" w:cs="Arial"/>
          <w:sz w:val="24"/>
          <w:szCs w:val="24"/>
        </w:rPr>
        <w:t>:</w:t>
      </w:r>
    </w:p>
    <w:p w14:paraId="691CF235" w14:textId="77777777" w:rsidR="00DE20FF" w:rsidRPr="003733B6" w:rsidRDefault="00DE20FF" w:rsidP="003733B6">
      <w:pPr>
        <w:spacing w:after="0" w:line="360" w:lineRule="exact"/>
        <w:jc w:val="both"/>
        <w:rPr>
          <w:rFonts w:ascii="Arial" w:hAnsi="Arial" w:cs="Arial"/>
          <w:sz w:val="24"/>
          <w:szCs w:val="24"/>
        </w:rPr>
      </w:pPr>
    </w:p>
    <w:p w14:paraId="1684CFB2" w14:textId="1E277180"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fase visual presentarán </w:t>
      </w:r>
      <w:r w:rsidR="00904149">
        <w:rPr>
          <w:rFonts w:ascii="Arial" w:hAnsi="Arial" w:cs="Arial"/>
          <w:sz w:val="24"/>
          <w:szCs w:val="24"/>
        </w:rPr>
        <w:t>tonalidades qu</w:t>
      </w:r>
      <w:r w:rsidR="00722BCE">
        <w:rPr>
          <w:rFonts w:ascii="Arial" w:hAnsi="Arial" w:cs="Arial"/>
          <w:sz w:val="24"/>
          <w:szCs w:val="24"/>
        </w:rPr>
        <w:t xml:space="preserve">e oscilan entre el rojo granate, </w:t>
      </w:r>
      <w:r w:rsidR="002C13DE">
        <w:rPr>
          <w:rFonts w:ascii="Arial" w:hAnsi="Arial" w:cs="Arial"/>
          <w:sz w:val="24"/>
          <w:szCs w:val="24"/>
        </w:rPr>
        <w:t>a</w:t>
      </w:r>
      <w:r w:rsidRPr="003733B6">
        <w:rPr>
          <w:rFonts w:ascii="Arial" w:hAnsi="Arial" w:cs="Arial"/>
          <w:sz w:val="24"/>
          <w:szCs w:val="24"/>
        </w:rPr>
        <w:t xml:space="preserve"> rojo </w:t>
      </w:r>
      <w:r w:rsidR="00722BCE">
        <w:rPr>
          <w:rFonts w:ascii="Arial" w:hAnsi="Arial" w:cs="Arial"/>
          <w:sz w:val="24"/>
          <w:szCs w:val="24"/>
        </w:rPr>
        <w:t>teja</w:t>
      </w:r>
      <w:r w:rsidR="00722BCE" w:rsidRPr="003733B6">
        <w:rPr>
          <w:rFonts w:ascii="Arial" w:hAnsi="Arial" w:cs="Arial"/>
          <w:sz w:val="24"/>
          <w:szCs w:val="24"/>
        </w:rPr>
        <w:t xml:space="preserve"> </w:t>
      </w:r>
      <w:r w:rsidRPr="003733B6">
        <w:rPr>
          <w:rFonts w:ascii="Arial" w:hAnsi="Arial" w:cs="Arial"/>
          <w:sz w:val="24"/>
          <w:szCs w:val="24"/>
        </w:rPr>
        <w:t>con los tonos propios del envejecimiento. Limpios y sin partículas en suspensión</w:t>
      </w:r>
      <w:r w:rsidR="00B007EA">
        <w:rPr>
          <w:rFonts w:ascii="Arial" w:hAnsi="Arial" w:cs="Arial"/>
          <w:sz w:val="24"/>
          <w:szCs w:val="24"/>
        </w:rPr>
        <w:t>.</w:t>
      </w:r>
    </w:p>
    <w:p w14:paraId="00209D7C" w14:textId="6A39FAAA"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Su fase olfativa se caracterizará por aromas equilibrados madera - fruta en función de su periodo de envejecimiento</w:t>
      </w:r>
      <w:r w:rsidR="00B007EA">
        <w:rPr>
          <w:rFonts w:ascii="Arial" w:hAnsi="Arial" w:cs="Arial"/>
          <w:sz w:val="24"/>
          <w:szCs w:val="24"/>
        </w:rPr>
        <w:t>.</w:t>
      </w:r>
    </w:p>
    <w:p w14:paraId="7E464BE6" w14:textId="4D522A51"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En </w:t>
      </w:r>
      <w:r w:rsidR="00722BCE">
        <w:rPr>
          <w:rFonts w:ascii="Arial" w:hAnsi="Arial" w:cs="Arial"/>
          <w:sz w:val="24"/>
          <w:szCs w:val="24"/>
        </w:rPr>
        <w:t>fase gustativa</w:t>
      </w:r>
      <w:r w:rsidR="00722BCE" w:rsidRPr="003733B6">
        <w:rPr>
          <w:rFonts w:ascii="Arial" w:hAnsi="Arial" w:cs="Arial"/>
          <w:sz w:val="24"/>
          <w:szCs w:val="24"/>
        </w:rPr>
        <w:t xml:space="preserve"> </w:t>
      </w:r>
      <w:r w:rsidRPr="003733B6">
        <w:rPr>
          <w:rFonts w:ascii="Arial" w:hAnsi="Arial" w:cs="Arial"/>
          <w:sz w:val="24"/>
          <w:szCs w:val="24"/>
        </w:rPr>
        <w:t>serán secos y equilibrados en acidez</w:t>
      </w:r>
      <w:r w:rsidR="00B007EA">
        <w:rPr>
          <w:rFonts w:ascii="Arial" w:hAnsi="Arial" w:cs="Arial"/>
          <w:sz w:val="24"/>
          <w:szCs w:val="24"/>
        </w:rPr>
        <w:t>.</w:t>
      </w:r>
    </w:p>
    <w:p w14:paraId="69DABD0D" w14:textId="77777777" w:rsidR="00662F7C" w:rsidRPr="003733B6" w:rsidRDefault="00662F7C" w:rsidP="003733B6">
      <w:pPr>
        <w:spacing w:after="0" w:line="360" w:lineRule="exact"/>
        <w:ind w:left="709"/>
        <w:jc w:val="both"/>
        <w:rPr>
          <w:rFonts w:ascii="Arial" w:hAnsi="Arial" w:cs="Arial"/>
          <w:snapToGrid w:val="0"/>
          <w:sz w:val="24"/>
          <w:szCs w:val="24"/>
        </w:rPr>
      </w:pPr>
    </w:p>
    <w:p w14:paraId="079385C0" w14:textId="77777777" w:rsidR="0069342A" w:rsidRPr="003733B6" w:rsidRDefault="0069342A" w:rsidP="003733B6">
      <w:pPr>
        <w:spacing w:after="0" w:line="360" w:lineRule="exact"/>
        <w:ind w:left="709"/>
        <w:jc w:val="both"/>
        <w:rPr>
          <w:rFonts w:ascii="Arial" w:hAnsi="Arial" w:cs="Arial"/>
          <w:snapToGrid w:val="0"/>
          <w:sz w:val="24"/>
          <w:szCs w:val="24"/>
        </w:rPr>
      </w:pPr>
    </w:p>
    <w:p w14:paraId="417ECB0D" w14:textId="642E481B" w:rsidR="009F6F2F" w:rsidRPr="003733B6" w:rsidRDefault="009F6F2F" w:rsidP="003733B6">
      <w:pPr>
        <w:pStyle w:val="Prrafodelista"/>
        <w:numPr>
          <w:ilvl w:val="0"/>
          <w:numId w:val="1"/>
        </w:numPr>
        <w:spacing w:after="0" w:line="360" w:lineRule="exact"/>
        <w:jc w:val="both"/>
        <w:rPr>
          <w:rFonts w:ascii="Arial" w:hAnsi="Arial" w:cs="Arial"/>
          <w:b/>
          <w:bCs/>
          <w:strike/>
          <w:sz w:val="24"/>
          <w:szCs w:val="24"/>
        </w:rPr>
      </w:pPr>
      <w:r w:rsidRPr="003733B6">
        <w:rPr>
          <w:rFonts w:ascii="Arial" w:hAnsi="Arial" w:cs="Arial"/>
          <w:b/>
          <w:bCs/>
          <w:sz w:val="24"/>
          <w:szCs w:val="24"/>
        </w:rPr>
        <w:lastRenderedPageBreak/>
        <w:t xml:space="preserve">PRACTICAS </w:t>
      </w:r>
      <w:r w:rsidR="002C13DE" w:rsidRPr="003733B6">
        <w:rPr>
          <w:rFonts w:ascii="Arial" w:hAnsi="Arial" w:cs="Arial"/>
          <w:b/>
          <w:bCs/>
          <w:sz w:val="24"/>
          <w:szCs w:val="24"/>
        </w:rPr>
        <w:t>ENOL</w:t>
      </w:r>
      <w:r w:rsidR="002C13DE">
        <w:rPr>
          <w:rFonts w:ascii="Arial" w:hAnsi="Arial" w:cs="Arial"/>
          <w:b/>
          <w:bCs/>
          <w:sz w:val="24"/>
          <w:szCs w:val="24"/>
        </w:rPr>
        <w:t>Ó</w:t>
      </w:r>
      <w:r w:rsidR="002C13DE" w:rsidRPr="003733B6">
        <w:rPr>
          <w:rFonts w:ascii="Arial" w:hAnsi="Arial" w:cs="Arial"/>
          <w:b/>
          <w:bCs/>
          <w:sz w:val="24"/>
          <w:szCs w:val="24"/>
        </w:rPr>
        <w:t>GICAS</w:t>
      </w:r>
      <w:r w:rsidR="005A2C46" w:rsidRPr="003733B6">
        <w:rPr>
          <w:rFonts w:ascii="Arial" w:hAnsi="Arial" w:cs="Arial"/>
          <w:b/>
          <w:bCs/>
          <w:sz w:val="24"/>
          <w:szCs w:val="24"/>
        </w:rPr>
        <w:t>.</w:t>
      </w:r>
    </w:p>
    <w:p w14:paraId="38408352" w14:textId="77777777" w:rsidR="001B326D" w:rsidRPr="003733B6" w:rsidRDefault="001B326D" w:rsidP="003733B6">
      <w:pPr>
        <w:pStyle w:val="Prrafodelista"/>
        <w:spacing w:after="0" w:line="360" w:lineRule="exact"/>
        <w:ind w:left="0"/>
        <w:jc w:val="both"/>
        <w:rPr>
          <w:rFonts w:ascii="Arial" w:hAnsi="Arial" w:cs="Arial"/>
          <w:b/>
          <w:bCs/>
          <w:strike/>
          <w:sz w:val="24"/>
          <w:szCs w:val="24"/>
        </w:rPr>
      </w:pPr>
    </w:p>
    <w:p w14:paraId="1DFAB336" w14:textId="5E91161D" w:rsidR="009F6F2F" w:rsidRPr="003733B6" w:rsidRDefault="00722BCE"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Prácticas</w:t>
      </w:r>
      <w:r w:rsidR="009F6F2F" w:rsidRPr="003733B6">
        <w:rPr>
          <w:rFonts w:ascii="Arial" w:hAnsi="Arial" w:cs="Arial"/>
          <w:b/>
          <w:bCs/>
          <w:sz w:val="24"/>
          <w:szCs w:val="24"/>
        </w:rPr>
        <w:t xml:space="preserve"> de Cultivo</w:t>
      </w:r>
      <w:r w:rsidR="005A2C46" w:rsidRPr="003733B6">
        <w:rPr>
          <w:rFonts w:ascii="Arial" w:hAnsi="Arial" w:cs="Arial"/>
          <w:b/>
          <w:bCs/>
          <w:sz w:val="24"/>
          <w:szCs w:val="24"/>
        </w:rPr>
        <w:t>.</w:t>
      </w:r>
    </w:p>
    <w:p w14:paraId="35B9F0F7" w14:textId="77777777" w:rsidR="00DE20FF" w:rsidRPr="003733B6" w:rsidRDefault="00DE20FF" w:rsidP="003733B6">
      <w:pPr>
        <w:pStyle w:val="Prrafodelista"/>
        <w:spacing w:after="0" w:line="360" w:lineRule="exact"/>
        <w:ind w:left="0"/>
        <w:jc w:val="both"/>
        <w:rPr>
          <w:rFonts w:ascii="Arial" w:hAnsi="Arial" w:cs="Arial"/>
          <w:sz w:val="24"/>
          <w:szCs w:val="24"/>
        </w:rPr>
      </w:pPr>
    </w:p>
    <w:p w14:paraId="7A6B1851" w14:textId="1B21DF5F" w:rsidR="002B3B1A" w:rsidRPr="003733B6" w:rsidRDefault="009F6F2F" w:rsidP="002B3B1A">
      <w:pPr>
        <w:spacing w:after="0" w:line="360" w:lineRule="exact"/>
        <w:jc w:val="both"/>
        <w:rPr>
          <w:rFonts w:ascii="Arial" w:hAnsi="Arial" w:cs="Arial"/>
          <w:sz w:val="24"/>
          <w:szCs w:val="24"/>
        </w:rPr>
      </w:pPr>
      <w:r w:rsidRPr="003733B6">
        <w:rPr>
          <w:rFonts w:ascii="Arial" w:hAnsi="Arial" w:cs="Arial"/>
          <w:sz w:val="24"/>
          <w:szCs w:val="24"/>
        </w:rPr>
        <w:t xml:space="preserve">La densidad de plantación </w:t>
      </w:r>
      <w:r w:rsidR="00217943" w:rsidRPr="003733B6">
        <w:rPr>
          <w:rFonts w:ascii="Arial" w:hAnsi="Arial" w:cs="Arial"/>
          <w:sz w:val="24"/>
          <w:szCs w:val="24"/>
        </w:rPr>
        <w:t>mínima</w:t>
      </w:r>
      <w:r w:rsidR="00217943">
        <w:rPr>
          <w:rFonts w:ascii="Arial" w:hAnsi="Arial" w:cs="Arial"/>
          <w:sz w:val="24"/>
          <w:szCs w:val="24"/>
        </w:rPr>
        <w:t xml:space="preserve"> de las parcelas de viñedo destinadas a la producción de uva con destino a la elaboración de vino de la DOP </w:t>
      </w:r>
      <w:r w:rsidR="00217943" w:rsidRPr="003733B6">
        <w:rPr>
          <w:rFonts w:ascii="Arial" w:hAnsi="Arial" w:cs="Arial"/>
          <w:sz w:val="24"/>
          <w:szCs w:val="24"/>
        </w:rPr>
        <w:t>«</w:t>
      </w:r>
      <w:r w:rsidR="00217943" w:rsidRPr="003733B6">
        <w:rPr>
          <w:rFonts w:ascii="Arial" w:hAnsi="Arial" w:cs="Arial"/>
          <w:bCs/>
          <w:sz w:val="24"/>
          <w:szCs w:val="24"/>
        </w:rPr>
        <w:t xml:space="preserve">ARLANZA» </w:t>
      </w:r>
      <w:r w:rsidRPr="003733B6">
        <w:rPr>
          <w:rFonts w:ascii="Arial" w:hAnsi="Arial" w:cs="Arial"/>
          <w:sz w:val="24"/>
          <w:szCs w:val="24"/>
        </w:rPr>
        <w:t>será de 2.000 cepas por hectárea</w:t>
      </w:r>
      <w:r w:rsidR="002807A7" w:rsidRPr="003733B6">
        <w:rPr>
          <w:rFonts w:ascii="Arial" w:hAnsi="Arial" w:cs="Arial"/>
          <w:sz w:val="24"/>
          <w:szCs w:val="24"/>
        </w:rPr>
        <w:t>.</w:t>
      </w:r>
    </w:p>
    <w:p w14:paraId="41894C60" w14:textId="77777777" w:rsidR="002B3B1A" w:rsidRDefault="002B3B1A" w:rsidP="002B3B1A">
      <w:pPr>
        <w:spacing w:after="0" w:line="360" w:lineRule="exact"/>
        <w:jc w:val="both"/>
        <w:rPr>
          <w:rFonts w:ascii="Arial" w:hAnsi="Arial" w:cs="Arial"/>
          <w:sz w:val="24"/>
          <w:szCs w:val="24"/>
        </w:rPr>
      </w:pPr>
    </w:p>
    <w:p w14:paraId="55CAEC00" w14:textId="0A59B227" w:rsidR="001869B6" w:rsidRPr="003733B6" w:rsidRDefault="002B3B1A" w:rsidP="00D41300">
      <w:pPr>
        <w:spacing w:after="0" w:line="360" w:lineRule="exact"/>
        <w:ind w:left="360"/>
        <w:jc w:val="both"/>
        <w:rPr>
          <w:rFonts w:ascii="Arial" w:hAnsi="Arial" w:cs="Arial"/>
          <w:sz w:val="24"/>
          <w:szCs w:val="24"/>
        </w:rPr>
      </w:pPr>
      <w:r w:rsidRPr="009C56EF">
        <w:rPr>
          <w:rFonts w:ascii="Arial" w:hAnsi="Arial" w:cs="Arial"/>
          <w:strike/>
          <w:sz w:val="24"/>
          <w:szCs w:val="24"/>
        </w:rPr>
        <w:t xml:space="preserve"> </w:t>
      </w:r>
      <w:r w:rsidRPr="002B3B1A">
        <w:rPr>
          <w:rFonts w:ascii="Arial" w:hAnsi="Arial" w:cs="Arial"/>
          <w:sz w:val="24"/>
          <w:szCs w:val="24"/>
        </w:rPr>
        <w:t xml:space="preserve"> </w:t>
      </w:r>
    </w:p>
    <w:p w14:paraId="64CCA87F" w14:textId="77777777" w:rsidR="009F6F2F" w:rsidRPr="003733B6" w:rsidRDefault="00DE20F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Prá</w:t>
      </w:r>
      <w:r w:rsidR="009F6F2F" w:rsidRPr="003733B6">
        <w:rPr>
          <w:rFonts w:ascii="Arial" w:hAnsi="Arial" w:cs="Arial"/>
          <w:b/>
          <w:bCs/>
          <w:sz w:val="24"/>
          <w:szCs w:val="24"/>
        </w:rPr>
        <w:t xml:space="preserve">cticas </w:t>
      </w:r>
      <w:r w:rsidR="001869B6" w:rsidRPr="003733B6">
        <w:rPr>
          <w:rFonts w:ascii="Arial" w:hAnsi="Arial" w:cs="Arial"/>
          <w:b/>
          <w:bCs/>
          <w:sz w:val="24"/>
          <w:szCs w:val="24"/>
        </w:rPr>
        <w:t>enológicas específicas</w:t>
      </w:r>
      <w:r w:rsidR="005A2C46" w:rsidRPr="003733B6">
        <w:rPr>
          <w:rFonts w:ascii="Arial" w:hAnsi="Arial" w:cs="Arial"/>
          <w:b/>
          <w:bCs/>
          <w:sz w:val="24"/>
          <w:szCs w:val="24"/>
        </w:rPr>
        <w:t>.</w:t>
      </w:r>
      <w:r w:rsidR="001869B6" w:rsidRPr="003733B6">
        <w:rPr>
          <w:rFonts w:ascii="Arial" w:hAnsi="Arial" w:cs="Arial"/>
          <w:b/>
          <w:bCs/>
          <w:sz w:val="24"/>
          <w:szCs w:val="24"/>
        </w:rPr>
        <w:t xml:space="preserve"> </w:t>
      </w:r>
    </w:p>
    <w:p w14:paraId="1A68EA94" w14:textId="77777777" w:rsidR="00DE20FF" w:rsidRPr="003733B6" w:rsidRDefault="00DE20FF" w:rsidP="003733B6">
      <w:pPr>
        <w:pStyle w:val="Prrafodelista"/>
        <w:spacing w:after="0" w:line="360" w:lineRule="exact"/>
        <w:ind w:left="0"/>
        <w:jc w:val="both"/>
        <w:rPr>
          <w:rFonts w:ascii="Arial" w:hAnsi="Arial" w:cs="Arial"/>
          <w:snapToGrid w:val="0"/>
          <w:sz w:val="24"/>
          <w:szCs w:val="24"/>
        </w:rPr>
      </w:pPr>
    </w:p>
    <w:p w14:paraId="45FBEC75" w14:textId="77777777" w:rsidR="009F6F2F" w:rsidRPr="003733B6" w:rsidRDefault="001869B6"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b.1) </w:t>
      </w:r>
      <w:r w:rsidR="009F6F2F" w:rsidRPr="003733B6">
        <w:rPr>
          <w:rFonts w:ascii="Arial" w:hAnsi="Arial" w:cs="Arial"/>
          <w:b/>
          <w:bCs/>
          <w:sz w:val="24"/>
          <w:szCs w:val="24"/>
        </w:rPr>
        <w:t>Condiciones de elaboración del vino</w:t>
      </w:r>
      <w:r w:rsidR="005A2C46" w:rsidRPr="003733B6">
        <w:rPr>
          <w:rFonts w:ascii="Arial" w:hAnsi="Arial" w:cs="Arial"/>
          <w:b/>
          <w:bCs/>
          <w:sz w:val="24"/>
          <w:szCs w:val="24"/>
        </w:rPr>
        <w:t>.</w:t>
      </w:r>
    </w:p>
    <w:p w14:paraId="6CAB2349" w14:textId="77777777" w:rsidR="00672FF5" w:rsidRPr="003733B6" w:rsidRDefault="00672FF5" w:rsidP="003733B6">
      <w:pPr>
        <w:spacing w:after="0" w:line="360" w:lineRule="exact"/>
        <w:jc w:val="both"/>
        <w:rPr>
          <w:rFonts w:ascii="Arial" w:hAnsi="Arial" w:cs="Arial"/>
          <w:sz w:val="24"/>
          <w:szCs w:val="24"/>
        </w:rPr>
      </w:pPr>
    </w:p>
    <w:p w14:paraId="7C759F1A" w14:textId="77777777" w:rsidR="009F6F2F"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1.- </w:t>
      </w:r>
      <w:r w:rsidR="009F6F2F" w:rsidRPr="003733B6">
        <w:rPr>
          <w:rFonts w:ascii="Arial" w:hAnsi="Arial" w:cs="Arial"/>
          <w:sz w:val="24"/>
          <w:szCs w:val="24"/>
        </w:rPr>
        <w:t>La vendimia se realizará cuando la uva adquiera el grado de madurez adecuada, en función del grado alcohólico probable de la uva, Las graduaciones alcohólicas naturales mínimas de las distintas variedades serán:</w:t>
      </w:r>
    </w:p>
    <w:p w14:paraId="4765A4C0" w14:textId="77777777" w:rsidR="00DE20FF" w:rsidRPr="003733B6" w:rsidRDefault="00DE20FF" w:rsidP="003733B6">
      <w:pPr>
        <w:spacing w:after="0" w:line="360" w:lineRule="exact"/>
        <w:ind w:left="709"/>
        <w:jc w:val="center"/>
        <w:rPr>
          <w:rFonts w:ascii="Arial" w:hAnsi="Arial" w:cs="Arial"/>
          <w:sz w:val="24"/>
          <w:szCs w:val="24"/>
        </w:rPr>
      </w:pPr>
    </w:p>
    <w:p w14:paraId="216E40C7" w14:textId="77777777" w:rsidR="009F6F2F" w:rsidRPr="003733B6" w:rsidRDefault="009F6F2F" w:rsidP="006F3D8D">
      <w:pPr>
        <w:spacing w:after="0" w:line="360" w:lineRule="exact"/>
        <w:ind w:left="709"/>
        <w:rPr>
          <w:rFonts w:ascii="Arial" w:hAnsi="Arial" w:cs="Arial"/>
          <w:sz w:val="24"/>
          <w:szCs w:val="24"/>
        </w:rPr>
      </w:pPr>
      <w:r w:rsidRPr="003733B6">
        <w:rPr>
          <w:rFonts w:ascii="Arial" w:hAnsi="Arial" w:cs="Arial"/>
          <w:sz w:val="24"/>
          <w:szCs w:val="24"/>
        </w:rPr>
        <w:t>Variedades Blancas: 10,5 % Vol</w:t>
      </w:r>
      <w:r w:rsidR="00D66781" w:rsidRPr="003733B6">
        <w:rPr>
          <w:rFonts w:ascii="Arial" w:hAnsi="Arial" w:cs="Arial"/>
          <w:sz w:val="24"/>
          <w:szCs w:val="24"/>
        </w:rPr>
        <w:t>.</w:t>
      </w:r>
    </w:p>
    <w:p w14:paraId="1DB7E2C5" w14:textId="77777777" w:rsidR="009F6F2F" w:rsidRPr="003733B6" w:rsidRDefault="009F6F2F" w:rsidP="006F3D8D">
      <w:pPr>
        <w:spacing w:after="0" w:line="360" w:lineRule="exact"/>
        <w:ind w:left="709"/>
        <w:rPr>
          <w:rFonts w:ascii="Arial" w:hAnsi="Arial" w:cs="Arial"/>
          <w:sz w:val="24"/>
          <w:szCs w:val="24"/>
        </w:rPr>
      </w:pPr>
      <w:r w:rsidRPr="003733B6">
        <w:rPr>
          <w:rFonts w:ascii="Arial" w:hAnsi="Arial" w:cs="Arial"/>
          <w:sz w:val="24"/>
          <w:szCs w:val="24"/>
        </w:rPr>
        <w:t>Variedades Tintas:    11,5 % Vol</w:t>
      </w:r>
      <w:r w:rsidR="00D66781" w:rsidRPr="003733B6">
        <w:rPr>
          <w:rFonts w:ascii="Arial" w:hAnsi="Arial" w:cs="Arial"/>
          <w:sz w:val="24"/>
          <w:szCs w:val="24"/>
        </w:rPr>
        <w:t>.</w:t>
      </w:r>
    </w:p>
    <w:p w14:paraId="32835631" w14:textId="77777777" w:rsidR="003125CC" w:rsidRPr="003733B6" w:rsidRDefault="003125CC" w:rsidP="003733B6">
      <w:pPr>
        <w:spacing w:after="0" w:line="360" w:lineRule="exact"/>
        <w:ind w:left="709"/>
        <w:jc w:val="center"/>
        <w:rPr>
          <w:rFonts w:ascii="Arial" w:hAnsi="Arial" w:cs="Arial"/>
          <w:sz w:val="24"/>
          <w:szCs w:val="24"/>
        </w:rPr>
      </w:pPr>
    </w:p>
    <w:p w14:paraId="738E593C" w14:textId="77777777" w:rsidR="009F6F2F"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2.- </w:t>
      </w:r>
      <w:r w:rsidR="009F6F2F" w:rsidRPr="003733B6">
        <w:rPr>
          <w:rFonts w:ascii="Arial" w:hAnsi="Arial" w:cs="Arial"/>
          <w:sz w:val="24"/>
          <w:szCs w:val="24"/>
        </w:rPr>
        <w:t xml:space="preserve">Los remolques para el transporte de uva a granel deberán ser de acero inoxidable, o estar recubiertos de pintura </w:t>
      </w:r>
      <w:proofErr w:type="spellStart"/>
      <w:r w:rsidR="009F6F2F" w:rsidRPr="003733B6">
        <w:rPr>
          <w:rFonts w:ascii="Arial" w:hAnsi="Arial" w:cs="Arial"/>
          <w:sz w:val="24"/>
          <w:szCs w:val="24"/>
        </w:rPr>
        <w:t>epoxídica</w:t>
      </w:r>
      <w:proofErr w:type="spellEnd"/>
      <w:r w:rsidR="009F6F2F" w:rsidRPr="003733B6">
        <w:rPr>
          <w:rFonts w:ascii="Arial" w:hAnsi="Arial" w:cs="Arial"/>
          <w:sz w:val="24"/>
          <w:szCs w:val="24"/>
        </w:rPr>
        <w:t xml:space="preserve"> alimentaria. También se permite el uso de lonas para evitar el contacto directo de la uva con el remolque</w:t>
      </w:r>
      <w:r w:rsidR="003125CC" w:rsidRPr="003733B6">
        <w:rPr>
          <w:rFonts w:ascii="Arial" w:hAnsi="Arial" w:cs="Arial"/>
          <w:sz w:val="24"/>
          <w:szCs w:val="24"/>
        </w:rPr>
        <w:t>.</w:t>
      </w:r>
    </w:p>
    <w:p w14:paraId="37023EEB" w14:textId="77777777" w:rsidR="003125CC" w:rsidRPr="003733B6" w:rsidRDefault="003125CC" w:rsidP="003733B6">
      <w:pPr>
        <w:spacing w:after="0" w:line="360" w:lineRule="exact"/>
        <w:ind w:firstLine="567"/>
        <w:jc w:val="both"/>
        <w:rPr>
          <w:rFonts w:ascii="Arial" w:hAnsi="Arial" w:cs="Arial"/>
          <w:sz w:val="24"/>
          <w:szCs w:val="24"/>
        </w:rPr>
      </w:pPr>
    </w:p>
    <w:p w14:paraId="6C349B67" w14:textId="77777777" w:rsidR="003125CC"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3.- </w:t>
      </w:r>
      <w:r w:rsidR="003125CC" w:rsidRPr="003733B6">
        <w:rPr>
          <w:rFonts w:ascii="Arial" w:hAnsi="Arial" w:cs="Arial"/>
          <w:sz w:val="24"/>
          <w:szCs w:val="24"/>
        </w:rPr>
        <w:t>En la extracción de mostos se aplicarán presiones adecuadas para su separación de los orujos, de forma que el rendimiento no sea superior a 7</w:t>
      </w:r>
      <w:r w:rsidR="00FD139C" w:rsidRPr="003733B6">
        <w:rPr>
          <w:rFonts w:ascii="Arial" w:hAnsi="Arial" w:cs="Arial"/>
          <w:sz w:val="24"/>
          <w:szCs w:val="24"/>
        </w:rPr>
        <w:t>2</w:t>
      </w:r>
      <w:r w:rsidR="003125CC" w:rsidRPr="003733B6">
        <w:rPr>
          <w:rFonts w:ascii="Arial" w:hAnsi="Arial" w:cs="Arial"/>
          <w:sz w:val="24"/>
          <w:szCs w:val="24"/>
        </w:rPr>
        <w:t xml:space="preserve"> litros de vino por cada 100 kilogramos de vendimia.</w:t>
      </w:r>
    </w:p>
    <w:p w14:paraId="393ABD0C" w14:textId="77777777" w:rsidR="00DE20FF" w:rsidRPr="003733B6" w:rsidRDefault="00DE20FF" w:rsidP="003733B6">
      <w:pPr>
        <w:spacing w:after="0" w:line="360" w:lineRule="exact"/>
        <w:jc w:val="both"/>
        <w:rPr>
          <w:rFonts w:ascii="Arial" w:hAnsi="Arial" w:cs="Arial"/>
          <w:sz w:val="24"/>
          <w:szCs w:val="24"/>
        </w:rPr>
      </w:pPr>
    </w:p>
    <w:p w14:paraId="1D734E4D" w14:textId="0458F1AD" w:rsidR="003125CC" w:rsidRPr="003733B6" w:rsidRDefault="00DE20F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t xml:space="preserve">4.- </w:t>
      </w:r>
      <w:r w:rsidR="003125CC" w:rsidRPr="003733B6">
        <w:rPr>
          <w:rFonts w:ascii="Arial" w:hAnsi="Arial" w:cs="Arial"/>
          <w:sz w:val="24"/>
          <w:szCs w:val="24"/>
        </w:rPr>
        <w:t xml:space="preserve">La elaboración deberá realizarse en depósitos o recipientes que garanticen la no contaminación del vino. </w:t>
      </w:r>
    </w:p>
    <w:p w14:paraId="6B8FAAC0" w14:textId="2E1433EC" w:rsidR="00E528B3" w:rsidRDefault="00E528B3">
      <w:pPr>
        <w:spacing w:after="0" w:line="240" w:lineRule="auto"/>
        <w:rPr>
          <w:rFonts w:ascii="Arial" w:hAnsi="Arial" w:cs="Arial"/>
          <w:sz w:val="24"/>
          <w:szCs w:val="24"/>
        </w:rPr>
      </w:pPr>
      <w:r>
        <w:rPr>
          <w:rFonts w:ascii="Arial" w:hAnsi="Arial" w:cs="Arial"/>
          <w:sz w:val="24"/>
          <w:szCs w:val="24"/>
        </w:rPr>
        <w:br w:type="page"/>
      </w:r>
    </w:p>
    <w:p w14:paraId="5818AF96" w14:textId="77777777" w:rsidR="003125CC" w:rsidRPr="003733B6" w:rsidRDefault="003125CC" w:rsidP="003733B6">
      <w:pPr>
        <w:pStyle w:val="Prrafodelista"/>
        <w:spacing w:after="0" w:line="360" w:lineRule="exact"/>
        <w:ind w:left="0" w:firstLine="567"/>
        <w:jc w:val="both"/>
        <w:rPr>
          <w:rFonts w:ascii="Arial" w:hAnsi="Arial" w:cs="Arial"/>
          <w:sz w:val="24"/>
          <w:szCs w:val="24"/>
        </w:rPr>
      </w:pPr>
    </w:p>
    <w:p w14:paraId="01966C3C" w14:textId="77777777" w:rsidR="009F6F2F" w:rsidRPr="003733B6" w:rsidRDefault="003125CC" w:rsidP="003733B6">
      <w:pPr>
        <w:pStyle w:val="Prrafodelista"/>
        <w:spacing w:after="0" w:line="360" w:lineRule="exact"/>
        <w:jc w:val="both"/>
        <w:rPr>
          <w:rFonts w:ascii="Arial" w:hAnsi="Arial" w:cs="Arial"/>
          <w:b/>
          <w:bCs/>
          <w:sz w:val="24"/>
          <w:szCs w:val="24"/>
        </w:rPr>
      </w:pPr>
      <w:r w:rsidRPr="003733B6">
        <w:rPr>
          <w:rFonts w:ascii="Arial" w:hAnsi="Arial" w:cs="Arial"/>
          <w:b/>
          <w:sz w:val="24"/>
          <w:szCs w:val="24"/>
        </w:rPr>
        <w:t xml:space="preserve">b.2) Condiciones de </w:t>
      </w:r>
      <w:r w:rsidRPr="003733B6">
        <w:rPr>
          <w:rFonts w:ascii="Arial" w:hAnsi="Arial" w:cs="Arial"/>
          <w:b/>
          <w:bCs/>
          <w:sz w:val="24"/>
          <w:szCs w:val="24"/>
        </w:rPr>
        <w:t>e</w:t>
      </w:r>
      <w:r w:rsidR="009F6F2F" w:rsidRPr="003733B6">
        <w:rPr>
          <w:rFonts w:ascii="Arial" w:hAnsi="Arial" w:cs="Arial"/>
          <w:b/>
          <w:bCs/>
          <w:sz w:val="24"/>
          <w:szCs w:val="24"/>
        </w:rPr>
        <w:t>nvejecimiento</w:t>
      </w:r>
      <w:r w:rsidR="00722BCE">
        <w:rPr>
          <w:rFonts w:ascii="Arial" w:hAnsi="Arial" w:cs="Arial"/>
          <w:b/>
          <w:bCs/>
          <w:sz w:val="24"/>
          <w:szCs w:val="24"/>
        </w:rPr>
        <w:t xml:space="preserve"> de los vinos</w:t>
      </w:r>
      <w:r w:rsidR="005A2C46" w:rsidRPr="003733B6">
        <w:rPr>
          <w:rFonts w:ascii="Arial" w:hAnsi="Arial" w:cs="Arial"/>
          <w:b/>
          <w:bCs/>
          <w:sz w:val="24"/>
          <w:szCs w:val="24"/>
        </w:rPr>
        <w:t>.</w:t>
      </w:r>
    </w:p>
    <w:p w14:paraId="02C2DD3E" w14:textId="77777777" w:rsidR="0088544B" w:rsidRDefault="0088544B" w:rsidP="003733B6">
      <w:pPr>
        <w:spacing w:after="0" w:line="360" w:lineRule="exact"/>
        <w:jc w:val="both"/>
        <w:rPr>
          <w:rFonts w:ascii="Arial" w:hAnsi="Arial" w:cs="Arial"/>
          <w:sz w:val="24"/>
          <w:szCs w:val="24"/>
        </w:rPr>
      </w:pPr>
    </w:p>
    <w:p w14:paraId="08AE43C8" w14:textId="2D9EFB29" w:rsidR="00977A5C" w:rsidRDefault="006E75E0" w:rsidP="003733B6">
      <w:pPr>
        <w:spacing w:after="0" w:line="360" w:lineRule="exact"/>
        <w:jc w:val="both"/>
        <w:rPr>
          <w:rFonts w:ascii="Arial" w:hAnsi="Arial" w:cs="Arial"/>
          <w:bCs/>
          <w:sz w:val="24"/>
          <w:szCs w:val="24"/>
        </w:rPr>
      </w:pPr>
      <w:r>
        <w:rPr>
          <w:rFonts w:ascii="Arial" w:hAnsi="Arial" w:cs="Arial"/>
          <w:bCs/>
          <w:sz w:val="24"/>
          <w:szCs w:val="24"/>
        </w:rPr>
        <w:t>1.- L</w:t>
      </w:r>
      <w:r w:rsidR="00977A5C">
        <w:rPr>
          <w:rFonts w:ascii="Arial" w:hAnsi="Arial" w:cs="Arial"/>
          <w:bCs/>
          <w:sz w:val="24"/>
          <w:szCs w:val="24"/>
        </w:rPr>
        <w:t>as condiciones de envejecimiento de l</w:t>
      </w:r>
      <w:r>
        <w:rPr>
          <w:rFonts w:ascii="Arial" w:hAnsi="Arial" w:cs="Arial"/>
          <w:bCs/>
          <w:sz w:val="24"/>
          <w:szCs w:val="24"/>
        </w:rPr>
        <w:t xml:space="preserve">os vinos de la DOP </w:t>
      </w:r>
      <w:r w:rsidRPr="003733B6">
        <w:rPr>
          <w:rFonts w:ascii="Arial" w:hAnsi="Arial" w:cs="Arial"/>
          <w:sz w:val="24"/>
          <w:szCs w:val="24"/>
        </w:rPr>
        <w:t>«</w:t>
      </w:r>
      <w:r w:rsidRPr="003733B6">
        <w:rPr>
          <w:rFonts w:ascii="Arial" w:hAnsi="Arial" w:cs="Arial"/>
          <w:bCs/>
          <w:sz w:val="24"/>
          <w:szCs w:val="24"/>
        </w:rPr>
        <w:t>ARLANZA»</w:t>
      </w:r>
      <w:r>
        <w:rPr>
          <w:rFonts w:ascii="Arial" w:hAnsi="Arial" w:cs="Arial"/>
          <w:bCs/>
          <w:sz w:val="24"/>
          <w:szCs w:val="24"/>
        </w:rPr>
        <w:t xml:space="preserve"> que hagan uso de las menciones «CRIANZA», «RESERVA» y «GRAN RESERVA» </w:t>
      </w:r>
      <w:r w:rsidR="00977A5C">
        <w:rPr>
          <w:rFonts w:ascii="Arial" w:hAnsi="Arial" w:cs="Arial"/>
          <w:bCs/>
          <w:sz w:val="24"/>
          <w:szCs w:val="24"/>
        </w:rPr>
        <w:t>serán las establecidas para cada uno de estos términos tradicionales y que constan en la base de datos E-</w:t>
      </w:r>
      <w:proofErr w:type="spellStart"/>
      <w:r w:rsidR="00977A5C">
        <w:rPr>
          <w:rFonts w:ascii="Arial" w:hAnsi="Arial" w:cs="Arial"/>
          <w:bCs/>
          <w:sz w:val="24"/>
          <w:szCs w:val="24"/>
        </w:rPr>
        <w:t>Bacchus</w:t>
      </w:r>
      <w:proofErr w:type="spellEnd"/>
      <w:r w:rsidR="00977A5C">
        <w:rPr>
          <w:rFonts w:ascii="Arial" w:hAnsi="Arial" w:cs="Arial"/>
          <w:bCs/>
          <w:sz w:val="24"/>
          <w:szCs w:val="24"/>
        </w:rPr>
        <w:t xml:space="preserve">. De igual forma, para el uso de las </w:t>
      </w:r>
      <w:r w:rsidR="00E528B3">
        <w:rPr>
          <w:rFonts w:ascii="Arial" w:hAnsi="Arial" w:cs="Arial"/>
          <w:bCs/>
          <w:sz w:val="24"/>
          <w:szCs w:val="24"/>
        </w:rPr>
        <w:t>menciones «</w:t>
      </w:r>
      <w:r w:rsidR="00977A5C">
        <w:rPr>
          <w:rFonts w:ascii="Arial" w:hAnsi="Arial" w:cs="Arial"/>
          <w:bCs/>
          <w:sz w:val="24"/>
          <w:szCs w:val="24"/>
        </w:rPr>
        <w:t>ROBLE» y «FERMENTADO EN BARRICA» los vinos deberán cumplir con las condiciones establecidas en la normativa nacional vigente para ambas menciones de etiquetado.</w:t>
      </w:r>
    </w:p>
    <w:p w14:paraId="206B0DBC" w14:textId="77777777" w:rsidR="00977A5C" w:rsidRDefault="00977A5C" w:rsidP="003733B6">
      <w:pPr>
        <w:spacing w:after="0" w:line="360" w:lineRule="exact"/>
        <w:jc w:val="both"/>
        <w:rPr>
          <w:rFonts w:ascii="Arial" w:hAnsi="Arial" w:cs="Arial"/>
          <w:bCs/>
          <w:sz w:val="24"/>
          <w:szCs w:val="24"/>
        </w:rPr>
      </w:pPr>
    </w:p>
    <w:p w14:paraId="45FAA7BB" w14:textId="77777777" w:rsidR="00343CF3" w:rsidRDefault="00343CF3" w:rsidP="003733B6">
      <w:pPr>
        <w:spacing w:after="0" w:line="360" w:lineRule="exact"/>
        <w:jc w:val="both"/>
        <w:rPr>
          <w:rFonts w:ascii="Arial" w:hAnsi="Arial" w:cs="Arial"/>
          <w:bCs/>
          <w:sz w:val="24"/>
          <w:szCs w:val="24"/>
        </w:rPr>
      </w:pPr>
      <w:r>
        <w:rPr>
          <w:rFonts w:ascii="Arial" w:hAnsi="Arial" w:cs="Arial"/>
          <w:bCs/>
          <w:sz w:val="24"/>
          <w:szCs w:val="24"/>
        </w:rPr>
        <w:t>2.- Los periodos de envejecimiento de los vinos en los que se utilicen las menciones «CRIANZA», «RESERVA» y «GRAN RESERVA» se contabilizarán a partir del 1 de noviembre del año de la vendimia</w:t>
      </w:r>
      <w:r w:rsidRPr="00343CF3">
        <w:rPr>
          <w:rFonts w:ascii="Arial" w:hAnsi="Arial" w:cs="Arial"/>
          <w:bCs/>
          <w:sz w:val="24"/>
          <w:szCs w:val="24"/>
        </w:rPr>
        <w:t xml:space="preserve">.  </w:t>
      </w:r>
    </w:p>
    <w:p w14:paraId="3C0187C7" w14:textId="77777777" w:rsidR="002E3A92" w:rsidRDefault="002E3A92" w:rsidP="003D69FE">
      <w:pPr>
        <w:spacing w:after="0" w:line="360" w:lineRule="exact"/>
        <w:jc w:val="both"/>
        <w:rPr>
          <w:rFonts w:ascii="Arial" w:hAnsi="Arial" w:cs="Arial"/>
          <w:sz w:val="24"/>
          <w:szCs w:val="24"/>
        </w:rPr>
      </w:pPr>
    </w:p>
    <w:p w14:paraId="5BE5195B" w14:textId="77777777" w:rsidR="00FD3797" w:rsidRPr="003733B6" w:rsidRDefault="00FD3797" w:rsidP="003733B6">
      <w:pPr>
        <w:spacing w:after="0" w:line="360" w:lineRule="exact"/>
        <w:jc w:val="both"/>
        <w:rPr>
          <w:rFonts w:ascii="Arial" w:hAnsi="Arial" w:cs="Arial"/>
          <w:sz w:val="24"/>
          <w:szCs w:val="24"/>
        </w:rPr>
      </w:pPr>
    </w:p>
    <w:p w14:paraId="7F0A9D95" w14:textId="77777777" w:rsidR="003125CC" w:rsidRPr="003733B6" w:rsidRDefault="003125CC" w:rsidP="003733B6">
      <w:pPr>
        <w:pStyle w:val="Prrafodelista"/>
        <w:numPr>
          <w:ilvl w:val="1"/>
          <w:numId w:val="1"/>
        </w:numPr>
        <w:spacing w:after="0" w:line="360" w:lineRule="exact"/>
        <w:jc w:val="both"/>
        <w:rPr>
          <w:rFonts w:ascii="Arial" w:hAnsi="Arial" w:cs="Arial"/>
          <w:b/>
          <w:sz w:val="24"/>
          <w:szCs w:val="24"/>
        </w:rPr>
      </w:pPr>
      <w:r w:rsidRPr="003733B6">
        <w:rPr>
          <w:rFonts w:ascii="Arial" w:hAnsi="Arial" w:cs="Arial"/>
          <w:b/>
          <w:sz w:val="24"/>
          <w:szCs w:val="24"/>
        </w:rPr>
        <w:t>Restricciones en la vinificación</w:t>
      </w:r>
      <w:r w:rsidR="005A2C46" w:rsidRPr="003733B6">
        <w:rPr>
          <w:rFonts w:ascii="Arial" w:hAnsi="Arial" w:cs="Arial"/>
          <w:b/>
          <w:sz w:val="24"/>
          <w:szCs w:val="24"/>
        </w:rPr>
        <w:t>.</w:t>
      </w:r>
    </w:p>
    <w:p w14:paraId="554C620D" w14:textId="77777777" w:rsidR="00FE53E3" w:rsidRDefault="00FE53E3" w:rsidP="00FE53E3">
      <w:pPr>
        <w:pStyle w:val="Prrafodelista"/>
        <w:spacing w:after="0" w:line="360" w:lineRule="exact"/>
        <w:ind w:left="0"/>
        <w:jc w:val="both"/>
        <w:rPr>
          <w:rFonts w:ascii="Arial" w:hAnsi="Arial" w:cs="Arial"/>
          <w:b/>
          <w:sz w:val="24"/>
          <w:szCs w:val="24"/>
        </w:rPr>
      </w:pPr>
    </w:p>
    <w:p w14:paraId="6E5A6F8D" w14:textId="77777777" w:rsidR="00FE53E3" w:rsidRDefault="00B36B5B" w:rsidP="00B36B5B">
      <w:pPr>
        <w:pStyle w:val="Prrafodelista"/>
        <w:spacing w:after="0" w:line="360" w:lineRule="exact"/>
        <w:ind w:left="0"/>
        <w:jc w:val="both"/>
        <w:rPr>
          <w:rFonts w:ascii="Arial" w:hAnsi="Arial" w:cs="Arial"/>
          <w:bCs/>
          <w:sz w:val="24"/>
          <w:szCs w:val="24"/>
        </w:rPr>
      </w:pPr>
      <w:r>
        <w:rPr>
          <w:rFonts w:ascii="Arial" w:hAnsi="Arial" w:cs="Arial"/>
          <w:sz w:val="24"/>
          <w:szCs w:val="24"/>
        </w:rPr>
        <w:t xml:space="preserve">1.- Para la elaboración de los vinos amparados por la </w:t>
      </w:r>
      <w:r w:rsidR="004A71ED">
        <w:rPr>
          <w:rFonts w:ascii="Arial" w:hAnsi="Arial" w:cs="Arial"/>
          <w:sz w:val="24"/>
          <w:szCs w:val="24"/>
        </w:rPr>
        <w:t>DOP</w:t>
      </w:r>
      <w:r w:rsidRPr="003733B6">
        <w:rPr>
          <w:rFonts w:ascii="Arial" w:hAnsi="Arial" w:cs="Arial"/>
          <w:b/>
          <w:bCs/>
          <w:sz w:val="24"/>
          <w:szCs w:val="24"/>
        </w:rPr>
        <w:t xml:space="preserve"> </w:t>
      </w:r>
      <w:r w:rsidRPr="003733B6">
        <w:rPr>
          <w:rFonts w:ascii="Arial" w:hAnsi="Arial" w:cs="Arial"/>
          <w:sz w:val="24"/>
          <w:szCs w:val="24"/>
        </w:rPr>
        <w:t>«</w:t>
      </w:r>
      <w:r w:rsidRPr="003733B6">
        <w:rPr>
          <w:rFonts w:ascii="Arial" w:hAnsi="Arial" w:cs="Arial"/>
          <w:bCs/>
          <w:sz w:val="24"/>
          <w:szCs w:val="24"/>
        </w:rPr>
        <w:t>ARLANZA»</w:t>
      </w:r>
      <w:r>
        <w:rPr>
          <w:rFonts w:ascii="Arial" w:hAnsi="Arial" w:cs="Arial"/>
          <w:bCs/>
          <w:sz w:val="24"/>
          <w:szCs w:val="24"/>
        </w:rPr>
        <w:t xml:space="preserve"> se tendrá en cuenta lo siguiente:</w:t>
      </w:r>
    </w:p>
    <w:p w14:paraId="1E766478" w14:textId="77777777" w:rsidR="00B36B5B" w:rsidRDefault="00B36B5B" w:rsidP="00B36B5B">
      <w:pPr>
        <w:pStyle w:val="Prrafodelista"/>
        <w:spacing w:after="0" w:line="360" w:lineRule="exact"/>
        <w:ind w:left="0"/>
        <w:jc w:val="both"/>
        <w:rPr>
          <w:rFonts w:ascii="Arial" w:hAnsi="Arial" w:cs="Arial"/>
          <w:sz w:val="24"/>
          <w:szCs w:val="24"/>
        </w:rPr>
      </w:pPr>
    </w:p>
    <w:p w14:paraId="3EF906F7" w14:textId="77777777" w:rsidR="00B36B5B" w:rsidRPr="003733B6" w:rsidRDefault="00FB0D83" w:rsidP="00B36B5B">
      <w:pPr>
        <w:numPr>
          <w:ilvl w:val="0"/>
          <w:numId w:val="2"/>
        </w:numPr>
        <w:tabs>
          <w:tab w:val="left" w:pos="6840"/>
        </w:tabs>
        <w:spacing w:after="0" w:line="360" w:lineRule="exact"/>
        <w:jc w:val="both"/>
        <w:rPr>
          <w:rFonts w:ascii="Arial" w:hAnsi="Arial" w:cs="Arial"/>
          <w:sz w:val="24"/>
          <w:szCs w:val="24"/>
        </w:rPr>
      </w:pPr>
      <w:r>
        <w:rPr>
          <w:rFonts w:ascii="Arial" w:hAnsi="Arial" w:cs="Arial"/>
          <w:sz w:val="24"/>
          <w:szCs w:val="24"/>
        </w:rPr>
        <w:t xml:space="preserve">El </w:t>
      </w:r>
      <w:r w:rsidR="00B36B5B" w:rsidRPr="00FB0D83">
        <w:rPr>
          <w:rFonts w:ascii="Arial" w:hAnsi="Arial" w:cs="Arial"/>
          <w:sz w:val="24"/>
          <w:szCs w:val="24"/>
          <w:u w:val="single"/>
        </w:rPr>
        <w:t>Vino blanco</w:t>
      </w:r>
      <w:r w:rsidR="00B36B5B" w:rsidRPr="003733B6">
        <w:rPr>
          <w:rFonts w:ascii="Arial" w:hAnsi="Arial" w:cs="Arial"/>
          <w:sz w:val="24"/>
          <w:szCs w:val="24"/>
        </w:rPr>
        <w:t xml:space="preserve"> </w:t>
      </w:r>
      <w:r w:rsidR="00B36B5B">
        <w:rPr>
          <w:rFonts w:ascii="Arial" w:hAnsi="Arial" w:cs="Arial"/>
          <w:sz w:val="24"/>
          <w:szCs w:val="24"/>
        </w:rPr>
        <w:t>se elaborará exclusivamente</w:t>
      </w:r>
      <w:r w:rsidR="00B36B5B" w:rsidRPr="003733B6">
        <w:rPr>
          <w:rFonts w:ascii="Arial" w:hAnsi="Arial" w:cs="Arial"/>
          <w:sz w:val="24"/>
          <w:szCs w:val="24"/>
        </w:rPr>
        <w:t xml:space="preserve"> a partir de las variedades blancas Albillo</w:t>
      </w:r>
      <w:r w:rsidR="00BA1FF9">
        <w:rPr>
          <w:rFonts w:ascii="Arial" w:hAnsi="Arial" w:cs="Arial"/>
          <w:sz w:val="24"/>
          <w:szCs w:val="24"/>
        </w:rPr>
        <w:t xml:space="preserve"> Mayor</w:t>
      </w:r>
      <w:r w:rsidR="00B36B5B" w:rsidRPr="003733B6">
        <w:rPr>
          <w:rFonts w:ascii="Arial" w:hAnsi="Arial" w:cs="Arial"/>
          <w:sz w:val="24"/>
          <w:szCs w:val="24"/>
        </w:rPr>
        <w:t xml:space="preserve"> y Viura.</w:t>
      </w:r>
    </w:p>
    <w:p w14:paraId="728D147C" w14:textId="77E00DB9" w:rsidR="00B36B5B" w:rsidRPr="003733B6" w:rsidRDefault="00FB0D83" w:rsidP="00B36B5B">
      <w:pPr>
        <w:numPr>
          <w:ilvl w:val="0"/>
          <w:numId w:val="2"/>
        </w:numPr>
        <w:tabs>
          <w:tab w:val="left" w:pos="6840"/>
        </w:tabs>
        <w:spacing w:after="0" w:line="360" w:lineRule="exact"/>
        <w:jc w:val="both"/>
        <w:rPr>
          <w:rFonts w:ascii="Arial" w:hAnsi="Arial" w:cs="Arial"/>
          <w:sz w:val="24"/>
          <w:szCs w:val="24"/>
        </w:rPr>
      </w:pPr>
      <w:r>
        <w:rPr>
          <w:rFonts w:ascii="Arial" w:hAnsi="Arial" w:cs="Arial"/>
          <w:sz w:val="24"/>
          <w:szCs w:val="24"/>
        </w:rPr>
        <w:t xml:space="preserve">El </w:t>
      </w:r>
      <w:r w:rsidR="00B36B5B" w:rsidRPr="00FB0D83">
        <w:rPr>
          <w:rFonts w:ascii="Arial" w:hAnsi="Arial" w:cs="Arial"/>
          <w:sz w:val="24"/>
          <w:szCs w:val="24"/>
          <w:u w:val="single"/>
        </w:rPr>
        <w:t>Vino rosado</w:t>
      </w:r>
      <w:r w:rsidR="00B36B5B" w:rsidRPr="003733B6">
        <w:rPr>
          <w:rFonts w:ascii="Arial" w:hAnsi="Arial" w:cs="Arial"/>
          <w:sz w:val="24"/>
          <w:szCs w:val="24"/>
        </w:rPr>
        <w:t xml:space="preserve"> </w:t>
      </w:r>
      <w:r w:rsidR="00B36B5B">
        <w:rPr>
          <w:rFonts w:ascii="Arial" w:hAnsi="Arial" w:cs="Arial"/>
          <w:sz w:val="24"/>
          <w:szCs w:val="24"/>
        </w:rPr>
        <w:t xml:space="preserve">se elaborará </w:t>
      </w:r>
      <w:r w:rsidR="00B36B5B" w:rsidRPr="003733B6">
        <w:rPr>
          <w:rFonts w:ascii="Arial" w:hAnsi="Arial" w:cs="Arial"/>
          <w:sz w:val="24"/>
          <w:szCs w:val="24"/>
        </w:rPr>
        <w:t>partir de las variedades: Tinta del País, Garnacha</w:t>
      </w:r>
      <w:r w:rsidR="00B36B5B">
        <w:rPr>
          <w:rFonts w:ascii="Arial" w:hAnsi="Arial" w:cs="Arial"/>
          <w:sz w:val="24"/>
          <w:szCs w:val="24"/>
        </w:rPr>
        <w:t xml:space="preserve"> Tinta</w:t>
      </w:r>
      <w:r w:rsidR="00B36B5B" w:rsidRPr="003733B6">
        <w:rPr>
          <w:rFonts w:ascii="Arial" w:hAnsi="Arial" w:cs="Arial"/>
          <w:sz w:val="24"/>
          <w:szCs w:val="24"/>
        </w:rPr>
        <w:t xml:space="preserve">, Mencía, Cabernet </w:t>
      </w:r>
      <w:r w:rsidR="00D94FD4" w:rsidRPr="003733B6">
        <w:rPr>
          <w:rFonts w:ascii="Arial" w:hAnsi="Arial" w:cs="Arial"/>
          <w:sz w:val="24"/>
          <w:szCs w:val="24"/>
        </w:rPr>
        <w:t>Sauvign</w:t>
      </w:r>
      <w:r w:rsidR="00D94FD4">
        <w:rPr>
          <w:rFonts w:ascii="Arial" w:hAnsi="Arial" w:cs="Arial"/>
          <w:sz w:val="24"/>
          <w:szCs w:val="24"/>
        </w:rPr>
        <w:t>o</w:t>
      </w:r>
      <w:r w:rsidR="00D94FD4" w:rsidRPr="003733B6">
        <w:rPr>
          <w:rFonts w:ascii="Arial" w:hAnsi="Arial" w:cs="Arial"/>
          <w:sz w:val="24"/>
          <w:szCs w:val="24"/>
        </w:rPr>
        <w:t>n</w:t>
      </w:r>
      <w:r w:rsidR="00B36B5B" w:rsidRPr="003733B6">
        <w:rPr>
          <w:rFonts w:ascii="Arial" w:hAnsi="Arial" w:cs="Arial"/>
          <w:sz w:val="24"/>
          <w:szCs w:val="24"/>
        </w:rPr>
        <w:t xml:space="preserve">, Merlot, Petit </w:t>
      </w:r>
      <w:proofErr w:type="spellStart"/>
      <w:r w:rsidR="00B36B5B" w:rsidRPr="003733B6">
        <w:rPr>
          <w:rFonts w:ascii="Arial" w:hAnsi="Arial" w:cs="Arial"/>
          <w:sz w:val="24"/>
          <w:szCs w:val="24"/>
        </w:rPr>
        <w:t>Verd</w:t>
      </w:r>
      <w:r w:rsidR="00D94FD4">
        <w:rPr>
          <w:rFonts w:ascii="Arial" w:hAnsi="Arial" w:cs="Arial"/>
          <w:sz w:val="24"/>
          <w:szCs w:val="24"/>
        </w:rPr>
        <w:t>o</w:t>
      </w:r>
      <w:r w:rsidR="00B36B5B" w:rsidRPr="003733B6">
        <w:rPr>
          <w:rFonts w:ascii="Arial" w:hAnsi="Arial" w:cs="Arial"/>
          <w:sz w:val="24"/>
          <w:szCs w:val="24"/>
        </w:rPr>
        <w:t>t</w:t>
      </w:r>
      <w:proofErr w:type="spellEnd"/>
      <w:r w:rsidR="00B36B5B" w:rsidRPr="003733B6">
        <w:rPr>
          <w:rFonts w:ascii="Arial" w:hAnsi="Arial" w:cs="Arial"/>
          <w:sz w:val="24"/>
          <w:szCs w:val="24"/>
        </w:rPr>
        <w:t>, Albillo</w:t>
      </w:r>
      <w:r w:rsidR="00B36B5B">
        <w:rPr>
          <w:rFonts w:ascii="Arial" w:hAnsi="Arial" w:cs="Arial"/>
          <w:sz w:val="24"/>
          <w:szCs w:val="24"/>
        </w:rPr>
        <w:t xml:space="preserve"> Mayor</w:t>
      </w:r>
      <w:r w:rsidR="00B36B5B" w:rsidRPr="003733B6">
        <w:rPr>
          <w:rFonts w:ascii="Arial" w:hAnsi="Arial" w:cs="Arial"/>
          <w:sz w:val="24"/>
          <w:szCs w:val="24"/>
        </w:rPr>
        <w:t xml:space="preserve"> y Viura, con un mínimo del 50 % de </w:t>
      </w:r>
      <w:r w:rsidR="007E5544">
        <w:rPr>
          <w:rFonts w:ascii="Arial" w:hAnsi="Arial" w:cs="Arial"/>
          <w:sz w:val="24"/>
          <w:szCs w:val="24"/>
        </w:rPr>
        <w:t>variedades tintas.</w:t>
      </w:r>
    </w:p>
    <w:p w14:paraId="2957C253" w14:textId="3C9203C4" w:rsidR="00B36B5B" w:rsidRPr="003733B6" w:rsidRDefault="00FB0D83" w:rsidP="00B36B5B">
      <w:pPr>
        <w:numPr>
          <w:ilvl w:val="0"/>
          <w:numId w:val="2"/>
        </w:numPr>
        <w:tabs>
          <w:tab w:val="left" w:pos="6840"/>
        </w:tabs>
        <w:spacing w:after="0" w:line="360" w:lineRule="exact"/>
        <w:jc w:val="both"/>
        <w:rPr>
          <w:rFonts w:ascii="Arial" w:hAnsi="Arial" w:cs="Arial"/>
          <w:sz w:val="24"/>
          <w:szCs w:val="24"/>
        </w:rPr>
      </w:pPr>
      <w:r>
        <w:rPr>
          <w:rFonts w:ascii="Arial" w:hAnsi="Arial" w:cs="Arial"/>
          <w:sz w:val="24"/>
          <w:szCs w:val="24"/>
        </w:rPr>
        <w:t xml:space="preserve">El </w:t>
      </w:r>
      <w:r w:rsidR="00B36B5B" w:rsidRPr="00FB0D83">
        <w:rPr>
          <w:rFonts w:ascii="Arial" w:hAnsi="Arial" w:cs="Arial"/>
          <w:sz w:val="24"/>
          <w:szCs w:val="24"/>
          <w:u w:val="single"/>
        </w:rPr>
        <w:t>Vino tinto</w:t>
      </w:r>
      <w:r w:rsidR="00B36B5B" w:rsidRPr="003733B6">
        <w:rPr>
          <w:rFonts w:ascii="Arial" w:hAnsi="Arial" w:cs="Arial"/>
          <w:sz w:val="24"/>
          <w:szCs w:val="24"/>
        </w:rPr>
        <w:t xml:space="preserve"> </w:t>
      </w:r>
      <w:r w:rsidR="00B36B5B">
        <w:rPr>
          <w:rFonts w:ascii="Arial" w:hAnsi="Arial" w:cs="Arial"/>
          <w:sz w:val="24"/>
          <w:szCs w:val="24"/>
        </w:rPr>
        <w:t>se elaborará</w:t>
      </w:r>
      <w:r w:rsidR="00B36B5B" w:rsidRPr="003733B6">
        <w:rPr>
          <w:rFonts w:ascii="Arial" w:hAnsi="Arial" w:cs="Arial"/>
          <w:sz w:val="24"/>
          <w:szCs w:val="24"/>
        </w:rPr>
        <w:t xml:space="preserve"> a partir </w:t>
      </w:r>
      <w:r w:rsidR="0067304C" w:rsidRPr="00FC5549">
        <w:rPr>
          <w:rFonts w:ascii="Arial" w:hAnsi="Arial" w:cs="Arial"/>
          <w:sz w:val="24"/>
          <w:szCs w:val="24"/>
        </w:rPr>
        <w:t xml:space="preserve">de un </w:t>
      </w:r>
      <w:proofErr w:type="spellStart"/>
      <w:r w:rsidR="00FC5549">
        <w:rPr>
          <w:rFonts w:ascii="Arial" w:hAnsi="Arial" w:cs="Arial"/>
          <w:sz w:val="24"/>
          <w:szCs w:val="24"/>
        </w:rPr>
        <w:t>minimo</w:t>
      </w:r>
      <w:proofErr w:type="spellEnd"/>
      <w:r w:rsidR="00FC5549">
        <w:rPr>
          <w:rFonts w:ascii="Arial" w:hAnsi="Arial" w:cs="Arial"/>
          <w:sz w:val="24"/>
          <w:szCs w:val="24"/>
        </w:rPr>
        <w:t xml:space="preserve"> del 75% </w:t>
      </w:r>
      <w:r w:rsidR="00B36B5B" w:rsidRPr="003733B6">
        <w:rPr>
          <w:rFonts w:ascii="Arial" w:hAnsi="Arial" w:cs="Arial"/>
          <w:sz w:val="24"/>
          <w:szCs w:val="24"/>
        </w:rPr>
        <w:t>de las variedades tintas: Tinta del País, Garnacha</w:t>
      </w:r>
      <w:r w:rsidR="00B36B5B">
        <w:rPr>
          <w:rFonts w:ascii="Arial" w:hAnsi="Arial" w:cs="Arial"/>
          <w:sz w:val="24"/>
          <w:szCs w:val="24"/>
        </w:rPr>
        <w:t xml:space="preserve"> Tinta</w:t>
      </w:r>
      <w:r w:rsidR="00B36B5B" w:rsidRPr="003733B6">
        <w:rPr>
          <w:rFonts w:ascii="Arial" w:hAnsi="Arial" w:cs="Arial"/>
          <w:sz w:val="24"/>
          <w:szCs w:val="24"/>
        </w:rPr>
        <w:t xml:space="preserve">, Mencía, Cabernet </w:t>
      </w:r>
      <w:r w:rsidR="007E5544" w:rsidRPr="003733B6">
        <w:rPr>
          <w:rFonts w:ascii="Arial" w:hAnsi="Arial" w:cs="Arial"/>
          <w:sz w:val="24"/>
          <w:szCs w:val="24"/>
        </w:rPr>
        <w:t>Sauvign</w:t>
      </w:r>
      <w:r w:rsidR="007E5544">
        <w:rPr>
          <w:rFonts w:ascii="Arial" w:hAnsi="Arial" w:cs="Arial"/>
          <w:sz w:val="24"/>
          <w:szCs w:val="24"/>
        </w:rPr>
        <w:t>o</w:t>
      </w:r>
      <w:r w:rsidR="007E5544" w:rsidRPr="003733B6">
        <w:rPr>
          <w:rFonts w:ascii="Arial" w:hAnsi="Arial" w:cs="Arial"/>
          <w:sz w:val="24"/>
          <w:szCs w:val="24"/>
        </w:rPr>
        <w:t>n</w:t>
      </w:r>
      <w:r w:rsidR="00B36B5B" w:rsidRPr="003733B6">
        <w:rPr>
          <w:rFonts w:ascii="Arial" w:hAnsi="Arial" w:cs="Arial"/>
          <w:sz w:val="24"/>
          <w:szCs w:val="24"/>
        </w:rPr>
        <w:t xml:space="preserve">, Merlot y Petit </w:t>
      </w:r>
      <w:proofErr w:type="spellStart"/>
      <w:r w:rsidR="007E5544" w:rsidRPr="003733B6">
        <w:rPr>
          <w:rFonts w:ascii="Arial" w:hAnsi="Arial" w:cs="Arial"/>
          <w:sz w:val="24"/>
          <w:szCs w:val="24"/>
        </w:rPr>
        <w:t>Verd</w:t>
      </w:r>
      <w:r w:rsidR="007E5544">
        <w:rPr>
          <w:rFonts w:ascii="Arial" w:hAnsi="Arial" w:cs="Arial"/>
          <w:sz w:val="24"/>
          <w:szCs w:val="24"/>
        </w:rPr>
        <w:t>o</w:t>
      </w:r>
      <w:r w:rsidR="007E5544" w:rsidRPr="003733B6">
        <w:rPr>
          <w:rFonts w:ascii="Arial" w:hAnsi="Arial" w:cs="Arial"/>
          <w:sz w:val="24"/>
          <w:szCs w:val="24"/>
        </w:rPr>
        <w:t>t</w:t>
      </w:r>
      <w:proofErr w:type="spellEnd"/>
      <w:r w:rsidR="007E5544">
        <w:rPr>
          <w:rFonts w:ascii="Arial" w:hAnsi="Arial" w:cs="Arial"/>
          <w:sz w:val="24"/>
          <w:szCs w:val="24"/>
        </w:rPr>
        <w:t>.</w:t>
      </w:r>
    </w:p>
    <w:p w14:paraId="26C6A593" w14:textId="77777777" w:rsidR="00B36B5B" w:rsidRDefault="00B36B5B" w:rsidP="00B36B5B">
      <w:pPr>
        <w:pStyle w:val="Prrafodelista"/>
        <w:spacing w:after="0" w:line="360" w:lineRule="exact"/>
        <w:ind w:left="0"/>
        <w:jc w:val="both"/>
        <w:rPr>
          <w:rFonts w:ascii="Arial" w:hAnsi="Arial" w:cs="Arial"/>
          <w:sz w:val="24"/>
          <w:szCs w:val="24"/>
        </w:rPr>
      </w:pPr>
    </w:p>
    <w:p w14:paraId="2DCAAD74" w14:textId="77777777" w:rsidR="003125CC" w:rsidRDefault="00B36B5B"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2.- </w:t>
      </w:r>
      <w:r w:rsidR="003125CC" w:rsidRPr="003733B6">
        <w:rPr>
          <w:rFonts w:ascii="Arial" w:hAnsi="Arial" w:cs="Arial"/>
          <w:sz w:val="24"/>
          <w:szCs w:val="24"/>
        </w:rPr>
        <w:t>Para la extracción del mosto sólo podrán utilizarse sistemas mecánicos que no dañen o dilaceren los componentes sólidos del racimo. En especial quedará prohibido el empleo de máquinas despalilladoras o estrujadoras de acción centrífuga de alta velocidad y prensas continuas</w:t>
      </w:r>
      <w:r w:rsidR="00FE53E3">
        <w:rPr>
          <w:rFonts w:ascii="Arial" w:hAnsi="Arial" w:cs="Arial"/>
          <w:sz w:val="24"/>
          <w:szCs w:val="24"/>
        </w:rPr>
        <w:t>.</w:t>
      </w:r>
    </w:p>
    <w:p w14:paraId="536D05B2" w14:textId="77777777" w:rsidR="00FE53E3" w:rsidRDefault="00FE53E3" w:rsidP="003733B6">
      <w:pPr>
        <w:pStyle w:val="Prrafodelista"/>
        <w:spacing w:after="0" w:line="360" w:lineRule="exact"/>
        <w:ind w:left="0"/>
        <w:jc w:val="both"/>
        <w:rPr>
          <w:rFonts w:ascii="Arial" w:hAnsi="Arial" w:cs="Arial"/>
          <w:sz w:val="24"/>
          <w:szCs w:val="24"/>
        </w:rPr>
      </w:pPr>
    </w:p>
    <w:p w14:paraId="18804D3E" w14:textId="77777777" w:rsidR="00596027" w:rsidRDefault="00596027" w:rsidP="003733B6">
      <w:pPr>
        <w:pStyle w:val="Prrafodelista"/>
        <w:spacing w:after="0" w:line="360" w:lineRule="exact"/>
        <w:ind w:left="0"/>
        <w:jc w:val="both"/>
        <w:rPr>
          <w:rFonts w:ascii="Arial" w:hAnsi="Arial" w:cs="Arial"/>
          <w:sz w:val="24"/>
          <w:szCs w:val="24"/>
        </w:rPr>
      </w:pPr>
    </w:p>
    <w:p w14:paraId="0D1FF342" w14:textId="77777777" w:rsidR="009F6F2F" w:rsidRPr="003733B6" w:rsidRDefault="002B3B1A"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DELIMITACIÓN</w:t>
      </w:r>
      <w:r w:rsidR="009F6F2F" w:rsidRPr="003733B6">
        <w:rPr>
          <w:rFonts w:ascii="Arial" w:hAnsi="Arial" w:cs="Arial"/>
          <w:b/>
          <w:bCs/>
          <w:sz w:val="24"/>
          <w:szCs w:val="24"/>
        </w:rPr>
        <w:t xml:space="preserve"> DE LA ZONA GEOGRÁFICA</w:t>
      </w:r>
      <w:r w:rsidR="005A2C46" w:rsidRPr="003733B6">
        <w:rPr>
          <w:rFonts w:ascii="Arial" w:hAnsi="Arial" w:cs="Arial"/>
          <w:b/>
          <w:bCs/>
          <w:sz w:val="24"/>
          <w:szCs w:val="24"/>
        </w:rPr>
        <w:t>.</w:t>
      </w:r>
    </w:p>
    <w:p w14:paraId="1DC3D324"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7C87CD56" w14:textId="77777777" w:rsidR="009F6F2F" w:rsidRPr="003733B6" w:rsidRDefault="00DE20F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t xml:space="preserve">1.- </w:t>
      </w:r>
      <w:r w:rsidR="009F6F2F" w:rsidRPr="003733B6">
        <w:rPr>
          <w:rFonts w:ascii="Arial" w:hAnsi="Arial" w:cs="Arial"/>
          <w:sz w:val="24"/>
          <w:szCs w:val="24"/>
        </w:rPr>
        <w:t xml:space="preserve">La zona de producción de la </w:t>
      </w:r>
      <w:r w:rsidR="004A71ED">
        <w:rPr>
          <w:rFonts w:ascii="Arial" w:hAnsi="Arial" w:cs="Arial"/>
          <w:sz w:val="24"/>
          <w:szCs w:val="24"/>
        </w:rPr>
        <w:t>DOP</w:t>
      </w:r>
      <w:r w:rsidR="00411273" w:rsidRPr="003733B6">
        <w:rPr>
          <w:rFonts w:ascii="Arial" w:hAnsi="Arial" w:cs="Arial"/>
          <w:sz w:val="24"/>
          <w:szCs w:val="24"/>
        </w:rPr>
        <w:t xml:space="preserve"> «</w:t>
      </w:r>
      <w:r w:rsidR="00411273" w:rsidRPr="003733B6">
        <w:rPr>
          <w:rFonts w:ascii="Arial" w:hAnsi="Arial" w:cs="Arial"/>
          <w:bCs/>
          <w:sz w:val="24"/>
          <w:szCs w:val="24"/>
        </w:rPr>
        <w:t xml:space="preserve">ARLANZA» </w:t>
      </w:r>
      <w:r w:rsidR="004E4C29" w:rsidRPr="003733B6">
        <w:rPr>
          <w:rFonts w:ascii="Arial" w:hAnsi="Arial" w:cs="Arial"/>
          <w:sz w:val="24"/>
          <w:szCs w:val="24"/>
        </w:rPr>
        <w:t>se sitúa en la parte suroeste de la provincia de Burgos y sureste de la provincia de Palencia. A</w:t>
      </w:r>
      <w:r w:rsidR="009F6F2F" w:rsidRPr="003733B6">
        <w:rPr>
          <w:rFonts w:ascii="Arial" w:hAnsi="Arial" w:cs="Arial"/>
          <w:sz w:val="24"/>
          <w:szCs w:val="24"/>
        </w:rPr>
        <w:t>barca los siguientes términos municipales y entidades locales:</w:t>
      </w:r>
    </w:p>
    <w:p w14:paraId="00DD6477"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4863E566" w14:textId="77777777" w:rsidR="00DE20FF" w:rsidRPr="003733B6" w:rsidRDefault="009F6F2F" w:rsidP="003733B6">
      <w:pPr>
        <w:pStyle w:val="Prrafodelista"/>
        <w:numPr>
          <w:ilvl w:val="0"/>
          <w:numId w:val="21"/>
        </w:numPr>
        <w:spacing w:after="0" w:line="360" w:lineRule="exact"/>
        <w:jc w:val="both"/>
        <w:rPr>
          <w:rFonts w:ascii="Arial" w:hAnsi="Arial" w:cs="Arial"/>
          <w:b/>
          <w:bCs/>
          <w:sz w:val="24"/>
          <w:szCs w:val="24"/>
        </w:rPr>
      </w:pPr>
      <w:r w:rsidRPr="003733B6">
        <w:rPr>
          <w:rFonts w:ascii="Arial" w:hAnsi="Arial" w:cs="Arial"/>
          <w:bCs/>
          <w:sz w:val="24"/>
          <w:szCs w:val="24"/>
          <w:u w:val="single"/>
        </w:rPr>
        <w:t>Provincia de Burgos</w:t>
      </w:r>
      <w:r w:rsidRPr="003733B6">
        <w:rPr>
          <w:rFonts w:ascii="Arial" w:hAnsi="Arial" w:cs="Arial"/>
          <w:bCs/>
          <w:sz w:val="24"/>
          <w:szCs w:val="24"/>
        </w:rPr>
        <w:t>:</w:t>
      </w:r>
    </w:p>
    <w:p w14:paraId="3B644E6D" w14:textId="77777777" w:rsidR="00DE20FF" w:rsidRPr="003733B6" w:rsidRDefault="00DE20FF" w:rsidP="003733B6">
      <w:pPr>
        <w:spacing w:after="0" w:line="360" w:lineRule="exact"/>
        <w:jc w:val="both"/>
        <w:rPr>
          <w:rFonts w:ascii="Arial" w:hAnsi="Arial" w:cs="Arial"/>
          <w:b/>
          <w:bCs/>
          <w:sz w:val="24"/>
          <w:szCs w:val="24"/>
        </w:rPr>
      </w:pPr>
    </w:p>
    <w:p w14:paraId="12217EC5" w14:textId="77777777" w:rsidR="009F6F2F" w:rsidRPr="003733B6" w:rsidRDefault="009F6F2F" w:rsidP="003733B6">
      <w:pPr>
        <w:spacing w:after="0" w:line="360" w:lineRule="exact"/>
        <w:jc w:val="both"/>
        <w:rPr>
          <w:rFonts w:ascii="Arial" w:hAnsi="Arial" w:cs="Arial"/>
          <w:sz w:val="24"/>
          <w:szCs w:val="24"/>
        </w:rPr>
      </w:pPr>
      <w:proofErr w:type="spellStart"/>
      <w:r w:rsidRPr="003733B6">
        <w:rPr>
          <w:rFonts w:ascii="Arial" w:hAnsi="Arial" w:cs="Arial"/>
          <w:sz w:val="24"/>
          <w:szCs w:val="24"/>
        </w:rPr>
        <w:t>Avellanosa</w:t>
      </w:r>
      <w:proofErr w:type="spellEnd"/>
      <w:r w:rsidRPr="003733B6">
        <w:rPr>
          <w:rFonts w:ascii="Arial" w:hAnsi="Arial" w:cs="Arial"/>
          <w:sz w:val="24"/>
          <w:szCs w:val="24"/>
        </w:rPr>
        <w:t xml:space="preserve"> de Muñó y las entidades menores: Pinedillo, Paules del Agua y </w:t>
      </w:r>
      <w:proofErr w:type="spellStart"/>
      <w:r w:rsidRPr="003733B6">
        <w:rPr>
          <w:rFonts w:ascii="Arial" w:hAnsi="Arial" w:cs="Arial"/>
          <w:sz w:val="24"/>
          <w:szCs w:val="24"/>
        </w:rPr>
        <w:t>Torrecítores</w:t>
      </w:r>
      <w:proofErr w:type="spellEnd"/>
      <w:r w:rsidRPr="003733B6">
        <w:rPr>
          <w:rFonts w:ascii="Arial" w:hAnsi="Arial" w:cs="Arial"/>
          <w:sz w:val="24"/>
          <w:szCs w:val="24"/>
        </w:rPr>
        <w:t xml:space="preserve"> del Enebral; Ciruelos de Cervera</w:t>
      </w:r>
      <w:r w:rsidR="00DE6B8E" w:rsidRPr="003733B6">
        <w:rPr>
          <w:rFonts w:ascii="Arial" w:hAnsi="Arial" w:cs="Arial"/>
          <w:sz w:val="24"/>
          <w:szCs w:val="24"/>
        </w:rPr>
        <w:t xml:space="preserve"> </w:t>
      </w:r>
      <w:r w:rsidR="00DE6B8E" w:rsidRPr="003733B6">
        <w:rPr>
          <w:rFonts w:ascii="Arial" w:hAnsi="Arial" w:cs="Arial"/>
          <w:i/>
          <w:sz w:val="24"/>
          <w:szCs w:val="24"/>
        </w:rPr>
        <w:t>(polígono catastral nº 518)</w:t>
      </w:r>
      <w:r w:rsidRPr="003733B6">
        <w:rPr>
          <w:rFonts w:ascii="Arial" w:hAnsi="Arial" w:cs="Arial"/>
          <w:sz w:val="24"/>
          <w:szCs w:val="24"/>
        </w:rPr>
        <w:t xml:space="preserve"> y la entidad menor de </w:t>
      </w:r>
      <w:proofErr w:type="spellStart"/>
      <w:r w:rsidRPr="003733B6">
        <w:rPr>
          <w:rFonts w:ascii="Arial" w:hAnsi="Arial" w:cs="Arial"/>
          <w:sz w:val="24"/>
          <w:szCs w:val="24"/>
        </w:rPr>
        <w:t>Briongos</w:t>
      </w:r>
      <w:proofErr w:type="spellEnd"/>
      <w:r w:rsidRPr="003733B6">
        <w:rPr>
          <w:rFonts w:ascii="Arial" w:hAnsi="Arial" w:cs="Arial"/>
          <w:sz w:val="24"/>
          <w:szCs w:val="24"/>
        </w:rPr>
        <w:t xml:space="preserve"> de Cervera; </w:t>
      </w:r>
      <w:proofErr w:type="spellStart"/>
      <w:r w:rsidRPr="003733B6">
        <w:rPr>
          <w:rFonts w:ascii="Arial" w:hAnsi="Arial" w:cs="Arial"/>
          <w:sz w:val="24"/>
          <w:szCs w:val="24"/>
        </w:rPr>
        <w:t>Cebrecos</w:t>
      </w:r>
      <w:proofErr w:type="spellEnd"/>
      <w:r w:rsidRPr="003733B6">
        <w:rPr>
          <w:rFonts w:ascii="Arial" w:hAnsi="Arial" w:cs="Arial"/>
          <w:sz w:val="24"/>
          <w:szCs w:val="24"/>
        </w:rPr>
        <w:t xml:space="preserve">, Cilleruelo de Abajo, Cilleruelo de Arriba, Covarrubias y la entidad menor de </w:t>
      </w:r>
      <w:proofErr w:type="spellStart"/>
      <w:r w:rsidRPr="003733B6">
        <w:rPr>
          <w:rFonts w:ascii="Arial" w:hAnsi="Arial" w:cs="Arial"/>
          <w:sz w:val="24"/>
          <w:szCs w:val="24"/>
        </w:rPr>
        <w:t>Ura</w:t>
      </w:r>
      <w:proofErr w:type="spellEnd"/>
      <w:r w:rsidRPr="003733B6">
        <w:rPr>
          <w:rFonts w:ascii="Arial" w:hAnsi="Arial" w:cs="Arial"/>
          <w:sz w:val="24"/>
          <w:szCs w:val="24"/>
        </w:rPr>
        <w:t xml:space="preserve">; </w:t>
      </w:r>
      <w:proofErr w:type="spellStart"/>
      <w:r w:rsidRPr="003733B6">
        <w:rPr>
          <w:rFonts w:ascii="Arial" w:hAnsi="Arial" w:cs="Arial"/>
          <w:sz w:val="24"/>
          <w:szCs w:val="24"/>
        </w:rPr>
        <w:t>Fontioso</w:t>
      </w:r>
      <w:proofErr w:type="spellEnd"/>
      <w:r w:rsidRPr="003733B6">
        <w:rPr>
          <w:rFonts w:ascii="Arial" w:hAnsi="Arial" w:cs="Arial"/>
          <w:sz w:val="24"/>
          <w:szCs w:val="24"/>
        </w:rPr>
        <w:t xml:space="preserve">, </w:t>
      </w:r>
      <w:proofErr w:type="spellStart"/>
      <w:r w:rsidRPr="003733B6">
        <w:rPr>
          <w:rFonts w:ascii="Arial" w:hAnsi="Arial" w:cs="Arial"/>
          <w:sz w:val="24"/>
          <w:szCs w:val="24"/>
        </w:rPr>
        <w:t>Iglesiarrubia</w:t>
      </w:r>
      <w:proofErr w:type="spellEnd"/>
      <w:r w:rsidRPr="003733B6">
        <w:rPr>
          <w:rFonts w:ascii="Arial" w:hAnsi="Arial" w:cs="Arial"/>
          <w:sz w:val="24"/>
          <w:szCs w:val="24"/>
        </w:rPr>
        <w:t xml:space="preserve">, Lerma y las entidades menores de: Revilla </w:t>
      </w:r>
      <w:proofErr w:type="spellStart"/>
      <w:r w:rsidRPr="003733B6">
        <w:rPr>
          <w:rFonts w:ascii="Arial" w:hAnsi="Arial" w:cs="Arial"/>
          <w:sz w:val="24"/>
          <w:szCs w:val="24"/>
        </w:rPr>
        <w:t>Cabriada</w:t>
      </w:r>
      <w:proofErr w:type="spellEnd"/>
      <w:r w:rsidRPr="003733B6">
        <w:rPr>
          <w:rFonts w:ascii="Arial" w:hAnsi="Arial" w:cs="Arial"/>
          <w:sz w:val="24"/>
          <w:szCs w:val="24"/>
        </w:rPr>
        <w:t xml:space="preserve">, Castrillo </w:t>
      </w:r>
      <w:proofErr w:type="spellStart"/>
      <w:r w:rsidRPr="003733B6">
        <w:rPr>
          <w:rFonts w:ascii="Arial" w:hAnsi="Arial" w:cs="Arial"/>
          <w:sz w:val="24"/>
          <w:szCs w:val="24"/>
        </w:rPr>
        <w:t>Solarana</w:t>
      </w:r>
      <w:proofErr w:type="spellEnd"/>
      <w:r w:rsidRPr="003733B6">
        <w:rPr>
          <w:rFonts w:ascii="Arial" w:hAnsi="Arial" w:cs="Arial"/>
          <w:sz w:val="24"/>
          <w:szCs w:val="24"/>
        </w:rPr>
        <w:t xml:space="preserve">, </w:t>
      </w:r>
      <w:proofErr w:type="spellStart"/>
      <w:r w:rsidRPr="003733B6">
        <w:rPr>
          <w:rFonts w:ascii="Arial" w:hAnsi="Arial" w:cs="Arial"/>
          <w:sz w:val="24"/>
          <w:szCs w:val="24"/>
        </w:rPr>
        <w:t>Rabé</w:t>
      </w:r>
      <w:proofErr w:type="spellEnd"/>
      <w:r w:rsidRPr="003733B6">
        <w:rPr>
          <w:rFonts w:ascii="Arial" w:hAnsi="Arial" w:cs="Arial"/>
          <w:sz w:val="24"/>
          <w:szCs w:val="24"/>
        </w:rPr>
        <w:t xml:space="preserve"> de los Escuderos, Santillán del Agua, </w:t>
      </w:r>
      <w:proofErr w:type="spellStart"/>
      <w:r w:rsidRPr="003733B6">
        <w:rPr>
          <w:rFonts w:ascii="Arial" w:hAnsi="Arial" w:cs="Arial"/>
          <w:sz w:val="24"/>
          <w:szCs w:val="24"/>
        </w:rPr>
        <w:t>Ruyales</w:t>
      </w:r>
      <w:proofErr w:type="spellEnd"/>
      <w:r w:rsidRPr="003733B6">
        <w:rPr>
          <w:rFonts w:ascii="Arial" w:hAnsi="Arial" w:cs="Arial"/>
          <w:sz w:val="24"/>
          <w:szCs w:val="24"/>
        </w:rPr>
        <w:t xml:space="preserve"> del Agua y </w:t>
      </w:r>
      <w:proofErr w:type="spellStart"/>
      <w:r w:rsidRPr="003733B6">
        <w:rPr>
          <w:rFonts w:ascii="Arial" w:hAnsi="Arial" w:cs="Arial"/>
          <w:sz w:val="24"/>
          <w:szCs w:val="24"/>
        </w:rPr>
        <w:t>Villoviado</w:t>
      </w:r>
      <w:proofErr w:type="spellEnd"/>
      <w:r w:rsidRPr="003733B6">
        <w:rPr>
          <w:rFonts w:ascii="Arial" w:hAnsi="Arial" w:cs="Arial"/>
          <w:sz w:val="24"/>
          <w:szCs w:val="24"/>
        </w:rPr>
        <w:t xml:space="preserve">; Los </w:t>
      </w:r>
      <w:proofErr w:type="spellStart"/>
      <w:r w:rsidRPr="003733B6">
        <w:rPr>
          <w:rFonts w:ascii="Arial" w:hAnsi="Arial" w:cs="Arial"/>
          <w:sz w:val="24"/>
          <w:szCs w:val="24"/>
        </w:rPr>
        <w:t>Balbases</w:t>
      </w:r>
      <w:proofErr w:type="spellEnd"/>
      <w:r w:rsidR="00DE6B8E" w:rsidRPr="003733B6">
        <w:rPr>
          <w:rFonts w:ascii="Arial" w:hAnsi="Arial" w:cs="Arial"/>
          <w:sz w:val="24"/>
          <w:szCs w:val="24"/>
        </w:rPr>
        <w:t xml:space="preserve"> </w:t>
      </w:r>
      <w:r w:rsidR="00DE6B8E" w:rsidRPr="003733B6">
        <w:rPr>
          <w:rFonts w:ascii="Arial" w:hAnsi="Arial" w:cs="Arial"/>
          <w:i/>
          <w:sz w:val="24"/>
          <w:szCs w:val="24"/>
        </w:rPr>
        <w:t>(polígono catastral nº 523)</w:t>
      </w:r>
      <w:r w:rsidRPr="003733B6">
        <w:rPr>
          <w:rFonts w:ascii="Arial" w:hAnsi="Arial" w:cs="Arial"/>
          <w:sz w:val="24"/>
          <w:szCs w:val="24"/>
        </w:rPr>
        <w:t xml:space="preserve">, Madrigal del Monte, </w:t>
      </w:r>
      <w:proofErr w:type="spellStart"/>
      <w:r w:rsidRPr="003733B6">
        <w:rPr>
          <w:rFonts w:ascii="Arial" w:hAnsi="Arial" w:cs="Arial"/>
          <w:sz w:val="24"/>
          <w:szCs w:val="24"/>
        </w:rPr>
        <w:t>Madrigalejo</w:t>
      </w:r>
      <w:proofErr w:type="spellEnd"/>
      <w:r w:rsidRPr="003733B6">
        <w:rPr>
          <w:rFonts w:ascii="Arial" w:hAnsi="Arial" w:cs="Arial"/>
          <w:sz w:val="24"/>
          <w:szCs w:val="24"/>
        </w:rPr>
        <w:t xml:space="preserve"> del Monte y la entidad menor de </w:t>
      </w:r>
      <w:proofErr w:type="spellStart"/>
      <w:r w:rsidRPr="003733B6">
        <w:rPr>
          <w:rFonts w:ascii="Arial" w:hAnsi="Arial" w:cs="Arial"/>
          <w:sz w:val="24"/>
          <w:szCs w:val="24"/>
        </w:rPr>
        <w:t>Montuenga</w:t>
      </w:r>
      <w:proofErr w:type="spellEnd"/>
      <w:r w:rsidRPr="003733B6">
        <w:rPr>
          <w:rFonts w:ascii="Arial" w:hAnsi="Arial" w:cs="Arial"/>
          <w:sz w:val="24"/>
          <w:szCs w:val="24"/>
        </w:rPr>
        <w:t xml:space="preserve">; </w:t>
      </w:r>
      <w:proofErr w:type="spellStart"/>
      <w:r w:rsidRPr="003733B6">
        <w:rPr>
          <w:rFonts w:ascii="Arial" w:hAnsi="Arial" w:cs="Arial"/>
          <w:sz w:val="24"/>
          <w:szCs w:val="24"/>
        </w:rPr>
        <w:t>Mahamud</w:t>
      </w:r>
      <w:proofErr w:type="spellEnd"/>
      <w:r w:rsidRPr="003733B6">
        <w:rPr>
          <w:rFonts w:ascii="Arial" w:hAnsi="Arial" w:cs="Arial"/>
          <w:sz w:val="24"/>
          <w:szCs w:val="24"/>
        </w:rPr>
        <w:t xml:space="preserve">, Nebreda, Peral de Arlanza, Pineda Trasmonte, Pinilla Trasmonte, </w:t>
      </w:r>
      <w:proofErr w:type="spellStart"/>
      <w:r w:rsidRPr="003733B6">
        <w:rPr>
          <w:rFonts w:ascii="Arial" w:hAnsi="Arial" w:cs="Arial"/>
          <w:sz w:val="24"/>
          <w:szCs w:val="24"/>
        </w:rPr>
        <w:t>Puentedura</w:t>
      </w:r>
      <w:proofErr w:type="spellEnd"/>
      <w:r w:rsidRPr="003733B6">
        <w:rPr>
          <w:rFonts w:ascii="Arial" w:hAnsi="Arial" w:cs="Arial"/>
          <w:sz w:val="24"/>
          <w:szCs w:val="24"/>
        </w:rPr>
        <w:t xml:space="preserve">, Quintanilla del Agua, </w:t>
      </w:r>
      <w:proofErr w:type="spellStart"/>
      <w:r w:rsidRPr="003733B6">
        <w:rPr>
          <w:rFonts w:ascii="Arial" w:hAnsi="Arial" w:cs="Arial"/>
          <w:sz w:val="24"/>
          <w:szCs w:val="24"/>
        </w:rPr>
        <w:t>Tordueles</w:t>
      </w:r>
      <w:proofErr w:type="spellEnd"/>
      <w:r w:rsidRPr="003733B6">
        <w:rPr>
          <w:rFonts w:ascii="Arial" w:hAnsi="Arial" w:cs="Arial"/>
          <w:sz w:val="24"/>
          <w:szCs w:val="24"/>
        </w:rPr>
        <w:t xml:space="preserve">, Quintanilla del Coco y la entidad menor </w:t>
      </w:r>
      <w:proofErr w:type="spellStart"/>
      <w:r w:rsidRPr="003733B6">
        <w:rPr>
          <w:rFonts w:ascii="Arial" w:hAnsi="Arial" w:cs="Arial"/>
          <w:sz w:val="24"/>
          <w:szCs w:val="24"/>
        </w:rPr>
        <w:t>Castroceniza</w:t>
      </w:r>
      <w:proofErr w:type="spellEnd"/>
      <w:r w:rsidRPr="003733B6">
        <w:rPr>
          <w:rFonts w:ascii="Arial" w:hAnsi="Arial" w:cs="Arial"/>
          <w:sz w:val="24"/>
          <w:szCs w:val="24"/>
        </w:rPr>
        <w:t xml:space="preserve">; Quintanilla de la Mata, Retuerta, Revilla </w:t>
      </w:r>
      <w:proofErr w:type="spellStart"/>
      <w:r w:rsidRPr="003733B6">
        <w:rPr>
          <w:rFonts w:ascii="Arial" w:hAnsi="Arial" w:cs="Arial"/>
          <w:sz w:val="24"/>
          <w:szCs w:val="24"/>
        </w:rPr>
        <w:t>Vallejera</w:t>
      </w:r>
      <w:proofErr w:type="spellEnd"/>
      <w:r w:rsidRPr="003733B6">
        <w:rPr>
          <w:rFonts w:ascii="Arial" w:hAnsi="Arial" w:cs="Arial"/>
          <w:sz w:val="24"/>
          <w:szCs w:val="24"/>
        </w:rPr>
        <w:t xml:space="preserve">, Royuela de </w:t>
      </w:r>
      <w:proofErr w:type="spellStart"/>
      <w:r w:rsidRPr="003733B6">
        <w:rPr>
          <w:rFonts w:ascii="Arial" w:hAnsi="Arial" w:cs="Arial"/>
          <w:sz w:val="24"/>
          <w:szCs w:val="24"/>
        </w:rPr>
        <w:t>Riofranco</w:t>
      </w:r>
      <w:proofErr w:type="spellEnd"/>
      <w:r w:rsidRPr="003733B6">
        <w:rPr>
          <w:rFonts w:ascii="Arial" w:hAnsi="Arial" w:cs="Arial"/>
          <w:sz w:val="24"/>
          <w:szCs w:val="24"/>
        </w:rPr>
        <w:t xml:space="preserve">, Santa Cecilia, Santa Inés, Santa María del Campo , </w:t>
      </w:r>
      <w:r w:rsidR="00BE070A" w:rsidRPr="003733B6">
        <w:rPr>
          <w:rFonts w:ascii="Arial" w:hAnsi="Arial" w:cs="Arial"/>
          <w:sz w:val="24"/>
          <w:szCs w:val="24"/>
        </w:rPr>
        <w:t>Santibáñez</w:t>
      </w:r>
      <w:r w:rsidRPr="003733B6">
        <w:rPr>
          <w:rFonts w:ascii="Arial" w:hAnsi="Arial" w:cs="Arial"/>
          <w:sz w:val="24"/>
          <w:szCs w:val="24"/>
        </w:rPr>
        <w:t xml:space="preserve"> del Val, Santo Domingo de Silos, </w:t>
      </w:r>
      <w:proofErr w:type="spellStart"/>
      <w:r w:rsidRPr="003733B6">
        <w:rPr>
          <w:rFonts w:ascii="Arial" w:hAnsi="Arial" w:cs="Arial"/>
          <w:sz w:val="24"/>
          <w:szCs w:val="24"/>
        </w:rPr>
        <w:t>Solarana</w:t>
      </w:r>
      <w:proofErr w:type="spellEnd"/>
      <w:r w:rsidRPr="003733B6">
        <w:rPr>
          <w:rFonts w:ascii="Arial" w:hAnsi="Arial" w:cs="Arial"/>
          <w:sz w:val="24"/>
          <w:szCs w:val="24"/>
        </w:rPr>
        <w:t xml:space="preserve">, </w:t>
      </w:r>
      <w:proofErr w:type="spellStart"/>
      <w:r w:rsidRPr="003733B6">
        <w:rPr>
          <w:rFonts w:ascii="Arial" w:hAnsi="Arial" w:cs="Arial"/>
          <w:sz w:val="24"/>
          <w:szCs w:val="24"/>
        </w:rPr>
        <w:t>Tordomar</w:t>
      </w:r>
      <w:proofErr w:type="spellEnd"/>
      <w:r w:rsidRPr="003733B6">
        <w:rPr>
          <w:rFonts w:ascii="Arial" w:hAnsi="Arial" w:cs="Arial"/>
          <w:sz w:val="24"/>
          <w:szCs w:val="24"/>
        </w:rPr>
        <w:t xml:space="preserve">, Torrecilla del Monte, </w:t>
      </w:r>
      <w:proofErr w:type="spellStart"/>
      <w:r w:rsidRPr="003733B6">
        <w:rPr>
          <w:rFonts w:ascii="Arial" w:hAnsi="Arial" w:cs="Arial"/>
          <w:sz w:val="24"/>
          <w:szCs w:val="24"/>
        </w:rPr>
        <w:t>Torrepadre</w:t>
      </w:r>
      <w:proofErr w:type="spellEnd"/>
      <w:r w:rsidRPr="003733B6">
        <w:rPr>
          <w:rFonts w:ascii="Arial" w:hAnsi="Arial" w:cs="Arial"/>
          <w:sz w:val="24"/>
          <w:szCs w:val="24"/>
        </w:rPr>
        <w:t xml:space="preserve">, Valles de Palenzuela, </w:t>
      </w:r>
      <w:proofErr w:type="spellStart"/>
      <w:r w:rsidRPr="003733B6">
        <w:rPr>
          <w:rFonts w:ascii="Arial" w:hAnsi="Arial" w:cs="Arial"/>
          <w:sz w:val="24"/>
          <w:szCs w:val="24"/>
        </w:rPr>
        <w:t>Villafruela</w:t>
      </w:r>
      <w:proofErr w:type="spellEnd"/>
      <w:r w:rsidRPr="003733B6">
        <w:rPr>
          <w:rFonts w:ascii="Arial" w:hAnsi="Arial" w:cs="Arial"/>
          <w:sz w:val="24"/>
          <w:szCs w:val="24"/>
        </w:rPr>
        <w:t xml:space="preserve">, </w:t>
      </w:r>
      <w:proofErr w:type="spellStart"/>
      <w:r w:rsidRPr="003733B6">
        <w:rPr>
          <w:rFonts w:ascii="Arial" w:hAnsi="Arial" w:cs="Arial"/>
          <w:sz w:val="24"/>
          <w:szCs w:val="24"/>
        </w:rPr>
        <w:t>Villahoz</w:t>
      </w:r>
      <w:proofErr w:type="spellEnd"/>
      <w:r w:rsidRPr="003733B6">
        <w:rPr>
          <w:rFonts w:ascii="Arial" w:hAnsi="Arial" w:cs="Arial"/>
          <w:sz w:val="24"/>
          <w:szCs w:val="24"/>
        </w:rPr>
        <w:t xml:space="preserve">, Villalmanzo, Villamayor de los Montes, </w:t>
      </w:r>
      <w:proofErr w:type="spellStart"/>
      <w:r w:rsidRPr="003733B6">
        <w:rPr>
          <w:rFonts w:ascii="Arial" w:hAnsi="Arial" w:cs="Arial"/>
          <w:sz w:val="24"/>
          <w:szCs w:val="24"/>
        </w:rPr>
        <w:t>Villangómez</w:t>
      </w:r>
      <w:proofErr w:type="spellEnd"/>
      <w:r w:rsidRPr="003733B6">
        <w:rPr>
          <w:rFonts w:ascii="Arial" w:hAnsi="Arial" w:cs="Arial"/>
          <w:sz w:val="24"/>
          <w:szCs w:val="24"/>
        </w:rPr>
        <w:t xml:space="preserve"> y la entidad menor </w:t>
      </w:r>
      <w:proofErr w:type="spellStart"/>
      <w:r w:rsidRPr="003733B6">
        <w:rPr>
          <w:rFonts w:ascii="Arial" w:hAnsi="Arial" w:cs="Arial"/>
          <w:sz w:val="24"/>
          <w:szCs w:val="24"/>
        </w:rPr>
        <w:t>Villafuertes</w:t>
      </w:r>
      <w:proofErr w:type="spellEnd"/>
      <w:r w:rsidRPr="003733B6">
        <w:rPr>
          <w:rFonts w:ascii="Arial" w:hAnsi="Arial" w:cs="Arial"/>
          <w:sz w:val="24"/>
          <w:szCs w:val="24"/>
        </w:rPr>
        <w:t xml:space="preserve">; Villaverde del Monte y </w:t>
      </w:r>
      <w:proofErr w:type="spellStart"/>
      <w:r w:rsidRPr="003733B6">
        <w:rPr>
          <w:rFonts w:ascii="Arial" w:hAnsi="Arial" w:cs="Arial"/>
          <w:sz w:val="24"/>
          <w:szCs w:val="24"/>
        </w:rPr>
        <w:t>Zael</w:t>
      </w:r>
      <w:proofErr w:type="spellEnd"/>
      <w:r w:rsidRPr="003733B6">
        <w:rPr>
          <w:rFonts w:ascii="Arial" w:hAnsi="Arial" w:cs="Arial"/>
          <w:sz w:val="24"/>
          <w:szCs w:val="24"/>
        </w:rPr>
        <w:t>.</w:t>
      </w:r>
    </w:p>
    <w:p w14:paraId="2A0916DF" w14:textId="77777777" w:rsidR="001B326D" w:rsidRPr="003733B6" w:rsidRDefault="001B326D" w:rsidP="003733B6">
      <w:pPr>
        <w:spacing w:after="0" w:line="360" w:lineRule="exact"/>
        <w:jc w:val="both"/>
        <w:rPr>
          <w:rFonts w:ascii="Arial" w:hAnsi="Arial" w:cs="Arial"/>
          <w:b/>
          <w:bCs/>
          <w:sz w:val="24"/>
          <w:szCs w:val="24"/>
        </w:rPr>
      </w:pPr>
    </w:p>
    <w:p w14:paraId="39BF318B" w14:textId="77777777" w:rsidR="00DE20FF" w:rsidRPr="003733B6" w:rsidRDefault="009F6F2F" w:rsidP="003733B6">
      <w:pPr>
        <w:pStyle w:val="Prrafodelista"/>
        <w:numPr>
          <w:ilvl w:val="0"/>
          <w:numId w:val="21"/>
        </w:numPr>
        <w:spacing w:after="0" w:line="360" w:lineRule="exact"/>
        <w:jc w:val="both"/>
        <w:rPr>
          <w:rFonts w:ascii="Arial" w:hAnsi="Arial" w:cs="Arial"/>
          <w:sz w:val="24"/>
          <w:szCs w:val="24"/>
        </w:rPr>
      </w:pPr>
      <w:r w:rsidRPr="003733B6">
        <w:rPr>
          <w:rFonts w:ascii="Arial" w:hAnsi="Arial" w:cs="Arial"/>
          <w:bCs/>
          <w:sz w:val="24"/>
          <w:szCs w:val="24"/>
          <w:u w:val="single"/>
        </w:rPr>
        <w:t>Provincia de Palencia</w:t>
      </w:r>
      <w:r w:rsidRPr="003733B6">
        <w:rPr>
          <w:rFonts w:ascii="Arial" w:hAnsi="Arial" w:cs="Arial"/>
          <w:bCs/>
          <w:sz w:val="24"/>
          <w:szCs w:val="24"/>
        </w:rPr>
        <w:t>:</w:t>
      </w:r>
    </w:p>
    <w:p w14:paraId="76DC74BD" w14:textId="77777777" w:rsidR="00DE20FF" w:rsidRPr="003733B6" w:rsidRDefault="00DE20FF" w:rsidP="003733B6">
      <w:pPr>
        <w:spacing w:after="0" w:line="360" w:lineRule="exact"/>
        <w:jc w:val="both"/>
        <w:rPr>
          <w:rFonts w:ascii="Arial" w:hAnsi="Arial" w:cs="Arial"/>
          <w:sz w:val="24"/>
          <w:szCs w:val="24"/>
        </w:rPr>
      </w:pPr>
    </w:p>
    <w:p w14:paraId="02776F4C" w14:textId="72DA478C" w:rsidR="00D97310"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Baltanás y la entidad menor de Valdecañas de Cerrato, Cobos de Cerrato, Cordovilla la Real, Espinosa de Cerrato, Herrera de Valdecañas, Hornillos de Cerrato, Palenzuela, Quintana del Puente, Tabanera de Cerrato, Torquemada, </w:t>
      </w:r>
      <w:proofErr w:type="spellStart"/>
      <w:r w:rsidRPr="003733B6">
        <w:rPr>
          <w:rFonts w:ascii="Arial" w:hAnsi="Arial" w:cs="Arial"/>
          <w:sz w:val="24"/>
          <w:szCs w:val="24"/>
        </w:rPr>
        <w:t>Villahán</w:t>
      </w:r>
      <w:proofErr w:type="spellEnd"/>
      <w:r w:rsidRPr="003733B6">
        <w:rPr>
          <w:rFonts w:ascii="Arial" w:hAnsi="Arial" w:cs="Arial"/>
          <w:sz w:val="24"/>
          <w:szCs w:val="24"/>
        </w:rPr>
        <w:t xml:space="preserve"> y </w:t>
      </w:r>
      <w:proofErr w:type="spellStart"/>
      <w:r w:rsidRPr="003733B6">
        <w:rPr>
          <w:rFonts w:ascii="Arial" w:hAnsi="Arial" w:cs="Arial"/>
          <w:sz w:val="24"/>
          <w:szCs w:val="24"/>
        </w:rPr>
        <w:t>Villodrigo</w:t>
      </w:r>
      <w:proofErr w:type="spellEnd"/>
      <w:r w:rsidRPr="003733B6">
        <w:rPr>
          <w:rFonts w:ascii="Arial" w:hAnsi="Arial" w:cs="Arial"/>
          <w:sz w:val="24"/>
          <w:szCs w:val="24"/>
        </w:rPr>
        <w:t>.</w:t>
      </w:r>
    </w:p>
    <w:p w14:paraId="3AF7B7D3" w14:textId="77777777" w:rsidR="002A2CD3" w:rsidRPr="003733B6" w:rsidRDefault="002A2CD3" w:rsidP="003733B6">
      <w:pPr>
        <w:spacing w:after="0" w:line="360" w:lineRule="exact"/>
        <w:jc w:val="both"/>
        <w:rPr>
          <w:rFonts w:ascii="Arial" w:hAnsi="Arial" w:cs="Arial"/>
          <w:sz w:val="24"/>
          <w:szCs w:val="24"/>
        </w:rPr>
      </w:pPr>
    </w:p>
    <w:p w14:paraId="3AF57B2B" w14:textId="77777777" w:rsidR="00D97310" w:rsidRPr="003733B6" w:rsidRDefault="00D97310" w:rsidP="003733B6">
      <w:pPr>
        <w:spacing w:after="0" w:line="360" w:lineRule="exact"/>
        <w:jc w:val="both"/>
        <w:rPr>
          <w:rFonts w:ascii="Arial" w:hAnsi="Arial" w:cs="Arial"/>
          <w:sz w:val="24"/>
          <w:szCs w:val="24"/>
          <w:lang w:val="es-ES_tradnl"/>
        </w:rPr>
      </w:pPr>
      <w:r w:rsidRPr="003733B6">
        <w:rPr>
          <w:rFonts w:ascii="Arial" w:hAnsi="Arial" w:cs="Arial"/>
          <w:sz w:val="24"/>
          <w:szCs w:val="24"/>
          <w:lang w:val="es-ES_tradnl"/>
        </w:rPr>
        <w:t xml:space="preserve">Dentro del Término municipal de Los </w:t>
      </w:r>
      <w:proofErr w:type="spellStart"/>
      <w:r w:rsidRPr="003733B6">
        <w:rPr>
          <w:rFonts w:ascii="Arial" w:hAnsi="Arial" w:cs="Arial"/>
          <w:sz w:val="24"/>
          <w:szCs w:val="24"/>
          <w:lang w:val="es-ES_tradnl"/>
        </w:rPr>
        <w:t>Balbases</w:t>
      </w:r>
      <w:proofErr w:type="spellEnd"/>
      <w:r w:rsidRPr="003733B6">
        <w:rPr>
          <w:rFonts w:ascii="Arial" w:hAnsi="Arial" w:cs="Arial"/>
          <w:sz w:val="24"/>
          <w:szCs w:val="24"/>
          <w:lang w:val="es-ES_tradnl"/>
        </w:rPr>
        <w:t xml:space="preserve">, únicamente será apto para el cultivo del viñedo amparado la zona situada en el polígono catastral 523 Dentro del </w:t>
      </w:r>
      <w:r w:rsidRPr="003733B6">
        <w:rPr>
          <w:rFonts w:ascii="Arial" w:hAnsi="Arial" w:cs="Arial"/>
          <w:sz w:val="24"/>
          <w:szCs w:val="24"/>
          <w:lang w:val="es-ES_tradnl"/>
        </w:rPr>
        <w:lastRenderedPageBreak/>
        <w:t>Término municipal de Ciruelos de Cervera únicamente será apto para el cultivo de viñedo amparado la zona situada en el polígono catastral 518</w:t>
      </w:r>
      <w:r w:rsidR="007E5544">
        <w:rPr>
          <w:rFonts w:ascii="Arial" w:hAnsi="Arial" w:cs="Arial"/>
          <w:sz w:val="24"/>
          <w:szCs w:val="24"/>
          <w:lang w:val="es-ES_tradnl"/>
        </w:rPr>
        <w:t>.</w:t>
      </w:r>
      <w:r w:rsidRPr="003733B6">
        <w:rPr>
          <w:rFonts w:ascii="Arial" w:hAnsi="Arial" w:cs="Arial"/>
          <w:sz w:val="24"/>
          <w:szCs w:val="24"/>
          <w:lang w:val="es-ES_tradnl"/>
        </w:rPr>
        <w:t xml:space="preserve"> </w:t>
      </w:r>
    </w:p>
    <w:p w14:paraId="7683022D" w14:textId="77777777" w:rsidR="004B19A0" w:rsidRDefault="004B19A0" w:rsidP="00B36B5B">
      <w:pPr>
        <w:spacing w:after="0" w:line="360" w:lineRule="exact"/>
        <w:jc w:val="both"/>
        <w:rPr>
          <w:rFonts w:ascii="Arial" w:hAnsi="Arial" w:cs="Arial"/>
          <w:sz w:val="24"/>
          <w:szCs w:val="24"/>
          <w:lang w:val="es-ES_tradnl"/>
        </w:rPr>
      </w:pPr>
    </w:p>
    <w:p w14:paraId="1AF77C39" w14:textId="5F3DF5B5" w:rsidR="00B36B5B" w:rsidRPr="003733B6" w:rsidRDefault="00B36B5B" w:rsidP="00B36B5B">
      <w:pPr>
        <w:spacing w:after="0" w:line="360" w:lineRule="exact"/>
        <w:jc w:val="both"/>
        <w:rPr>
          <w:rFonts w:ascii="Arial" w:hAnsi="Arial" w:cs="Arial"/>
          <w:bCs/>
          <w:sz w:val="24"/>
          <w:szCs w:val="24"/>
        </w:rPr>
      </w:pPr>
      <w:r w:rsidRPr="003733B6">
        <w:rPr>
          <w:rFonts w:ascii="Arial" w:hAnsi="Arial" w:cs="Arial"/>
          <w:sz w:val="24"/>
          <w:szCs w:val="24"/>
          <w:lang w:val="es-ES_tradnl"/>
        </w:rPr>
        <w:t xml:space="preserve">2.- La zona de envejecimiento de los vinos amparados por la </w:t>
      </w:r>
      <w:r w:rsidR="00E528B3">
        <w:rPr>
          <w:rFonts w:ascii="Arial" w:hAnsi="Arial" w:cs="Arial"/>
          <w:sz w:val="24"/>
          <w:szCs w:val="24"/>
        </w:rPr>
        <w:t>DOP</w:t>
      </w:r>
      <w:r w:rsidR="00E528B3" w:rsidRPr="003733B6">
        <w:rPr>
          <w:rFonts w:ascii="Arial" w:hAnsi="Arial" w:cs="Arial"/>
          <w:sz w:val="24"/>
          <w:szCs w:val="24"/>
        </w:rPr>
        <w:t xml:space="preserve"> </w:t>
      </w:r>
      <w:r w:rsidR="00E528B3" w:rsidRPr="003733B6">
        <w:rPr>
          <w:rFonts w:ascii="Arial" w:hAnsi="Arial" w:cs="Arial"/>
          <w:b/>
          <w:bCs/>
          <w:sz w:val="24"/>
          <w:szCs w:val="24"/>
        </w:rPr>
        <w:t>«</w:t>
      </w:r>
      <w:r w:rsidRPr="003733B6">
        <w:rPr>
          <w:rFonts w:ascii="Arial" w:hAnsi="Arial" w:cs="Arial"/>
          <w:bCs/>
          <w:sz w:val="24"/>
          <w:szCs w:val="24"/>
        </w:rPr>
        <w:t>ARLANZA» coincide con la zona de producción establecida anteriormente.</w:t>
      </w:r>
    </w:p>
    <w:p w14:paraId="2365648F" w14:textId="77777777" w:rsidR="001B326D" w:rsidRDefault="001B326D" w:rsidP="003733B6">
      <w:pPr>
        <w:spacing w:after="0" w:line="360" w:lineRule="exact"/>
        <w:ind w:firstLine="709"/>
        <w:jc w:val="both"/>
        <w:rPr>
          <w:rFonts w:ascii="Arial" w:hAnsi="Arial" w:cs="Arial"/>
          <w:sz w:val="24"/>
          <w:szCs w:val="24"/>
          <w:lang w:val="es-ES_tradnl"/>
        </w:rPr>
      </w:pPr>
    </w:p>
    <w:p w14:paraId="03CF913A" w14:textId="4C53FE21" w:rsidR="00A84844" w:rsidRDefault="00A84844" w:rsidP="003733B6">
      <w:pPr>
        <w:spacing w:after="0" w:line="360" w:lineRule="exact"/>
        <w:ind w:firstLine="709"/>
        <w:jc w:val="both"/>
        <w:rPr>
          <w:rFonts w:ascii="Arial" w:hAnsi="Arial" w:cs="Arial"/>
          <w:sz w:val="24"/>
          <w:szCs w:val="24"/>
          <w:lang w:val="es-ES_tradnl"/>
        </w:rPr>
      </w:pPr>
    </w:p>
    <w:p w14:paraId="4D03184A"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RENDIMIENTOS MAXIMOS</w:t>
      </w:r>
      <w:r w:rsidR="005A2C46" w:rsidRPr="003733B6">
        <w:rPr>
          <w:rFonts w:ascii="Arial" w:hAnsi="Arial" w:cs="Arial"/>
          <w:b/>
          <w:bCs/>
          <w:sz w:val="24"/>
          <w:szCs w:val="24"/>
        </w:rPr>
        <w:t>.</w:t>
      </w:r>
    </w:p>
    <w:p w14:paraId="0AC7ADE5" w14:textId="77777777" w:rsidR="001B326D" w:rsidRPr="003733B6" w:rsidRDefault="001B326D" w:rsidP="003733B6">
      <w:pPr>
        <w:spacing w:after="0" w:line="360" w:lineRule="exact"/>
        <w:jc w:val="both"/>
        <w:rPr>
          <w:rFonts w:ascii="Arial" w:hAnsi="Arial" w:cs="Arial"/>
          <w:sz w:val="24"/>
          <w:szCs w:val="24"/>
        </w:rPr>
      </w:pPr>
    </w:p>
    <w:p w14:paraId="2966E9F5" w14:textId="77777777" w:rsidR="009F6F2F" w:rsidRPr="003733B6" w:rsidRDefault="00DE20FF" w:rsidP="003733B6">
      <w:pPr>
        <w:spacing w:after="0" w:line="360" w:lineRule="exact"/>
        <w:jc w:val="both"/>
        <w:rPr>
          <w:rFonts w:ascii="Arial" w:hAnsi="Arial" w:cs="Arial"/>
          <w:sz w:val="24"/>
          <w:szCs w:val="24"/>
        </w:rPr>
      </w:pPr>
      <w:r w:rsidRPr="003733B6">
        <w:rPr>
          <w:rFonts w:ascii="Arial" w:hAnsi="Arial" w:cs="Arial"/>
          <w:sz w:val="24"/>
          <w:szCs w:val="24"/>
        </w:rPr>
        <w:t xml:space="preserve">1.- </w:t>
      </w:r>
      <w:r w:rsidR="009F6F2F" w:rsidRPr="003733B6">
        <w:rPr>
          <w:rFonts w:ascii="Arial" w:hAnsi="Arial" w:cs="Arial"/>
          <w:sz w:val="24"/>
          <w:szCs w:val="24"/>
        </w:rPr>
        <w:t>Los rendimientos máximos admitidos por hectárea en viñedos en plena producción, entendiendo como tal a los de más de 4 años, serán las siguientes:</w:t>
      </w:r>
    </w:p>
    <w:p w14:paraId="6C2A2595" w14:textId="77777777" w:rsidR="00DE20FF" w:rsidRPr="003733B6" w:rsidRDefault="00DE20FF" w:rsidP="003733B6">
      <w:pPr>
        <w:spacing w:after="0" w:line="360" w:lineRule="exact"/>
        <w:ind w:left="2124"/>
        <w:jc w:val="both"/>
        <w:outlineLvl w:val="0"/>
        <w:rPr>
          <w:rFonts w:ascii="Arial" w:hAnsi="Arial" w:cs="Arial"/>
          <w:sz w:val="24"/>
          <w:szCs w:val="24"/>
        </w:rPr>
      </w:pPr>
    </w:p>
    <w:p w14:paraId="27F0AD35" w14:textId="77777777" w:rsidR="009F6F2F" w:rsidRPr="003733B6" w:rsidRDefault="0066489C"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 xml:space="preserve">Variedades blancas: </w:t>
      </w:r>
      <w:r w:rsidRPr="003733B6">
        <w:rPr>
          <w:rFonts w:ascii="Arial" w:hAnsi="Arial" w:cs="Arial"/>
          <w:sz w:val="24"/>
          <w:szCs w:val="24"/>
        </w:rPr>
        <w:tab/>
        <w:t xml:space="preserve">10.000 </w:t>
      </w:r>
      <w:r w:rsidR="007A159E">
        <w:rPr>
          <w:rFonts w:ascii="Arial" w:hAnsi="Arial" w:cs="Arial"/>
          <w:sz w:val="24"/>
          <w:szCs w:val="24"/>
        </w:rPr>
        <w:t>k</w:t>
      </w:r>
      <w:r w:rsidRPr="003733B6">
        <w:rPr>
          <w:rFonts w:ascii="Arial" w:hAnsi="Arial" w:cs="Arial"/>
          <w:sz w:val="24"/>
          <w:szCs w:val="24"/>
        </w:rPr>
        <w:t>ilogramos</w:t>
      </w:r>
      <w:r w:rsidR="007A159E">
        <w:rPr>
          <w:rFonts w:ascii="Arial" w:hAnsi="Arial" w:cs="Arial"/>
          <w:sz w:val="24"/>
          <w:szCs w:val="24"/>
        </w:rPr>
        <w:t>/h</w:t>
      </w:r>
      <w:r w:rsidRPr="003733B6">
        <w:rPr>
          <w:rFonts w:ascii="Arial" w:hAnsi="Arial" w:cs="Arial"/>
          <w:sz w:val="24"/>
          <w:szCs w:val="24"/>
        </w:rPr>
        <w:t>ectáre</w:t>
      </w:r>
      <w:r w:rsidR="009F6F2F" w:rsidRPr="003733B6">
        <w:rPr>
          <w:rFonts w:ascii="Arial" w:hAnsi="Arial" w:cs="Arial"/>
          <w:sz w:val="24"/>
          <w:szCs w:val="24"/>
        </w:rPr>
        <w:t>a</w:t>
      </w:r>
      <w:r w:rsidR="00DE20FF" w:rsidRPr="003733B6">
        <w:rPr>
          <w:rFonts w:ascii="Arial" w:hAnsi="Arial" w:cs="Arial"/>
          <w:sz w:val="24"/>
          <w:szCs w:val="24"/>
        </w:rPr>
        <w:t>.</w:t>
      </w:r>
    </w:p>
    <w:p w14:paraId="57318944" w14:textId="77777777" w:rsidR="009F6F2F" w:rsidRPr="003733B6" w:rsidRDefault="009F6F2F"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Variedades Tintas:</w:t>
      </w:r>
      <w:r w:rsidRPr="003733B6">
        <w:rPr>
          <w:rFonts w:ascii="Arial" w:hAnsi="Arial" w:cs="Arial"/>
          <w:sz w:val="24"/>
          <w:szCs w:val="24"/>
        </w:rPr>
        <w:tab/>
        <w:t xml:space="preserve"> </w:t>
      </w:r>
      <w:r w:rsidR="00411273" w:rsidRPr="003733B6">
        <w:rPr>
          <w:rFonts w:ascii="Arial" w:hAnsi="Arial" w:cs="Arial"/>
          <w:sz w:val="24"/>
          <w:szCs w:val="24"/>
        </w:rPr>
        <w:tab/>
      </w:r>
      <w:r w:rsidRPr="003733B6">
        <w:rPr>
          <w:rFonts w:ascii="Arial" w:hAnsi="Arial" w:cs="Arial"/>
          <w:sz w:val="24"/>
          <w:szCs w:val="24"/>
        </w:rPr>
        <w:t xml:space="preserve"> 7.000 </w:t>
      </w:r>
      <w:r w:rsidR="007A159E">
        <w:rPr>
          <w:rFonts w:ascii="Arial" w:hAnsi="Arial" w:cs="Arial"/>
          <w:sz w:val="24"/>
          <w:szCs w:val="24"/>
        </w:rPr>
        <w:t>k</w:t>
      </w:r>
      <w:r w:rsidR="0066489C" w:rsidRPr="003733B6">
        <w:rPr>
          <w:rFonts w:ascii="Arial" w:hAnsi="Arial" w:cs="Arial"/>
          <w:sz w:val="24"/>
          <w:szCs w:val="24"/>
        </w:rPr>
        <w:t>ilo</w:t>
      </w:r>
      <w:r w:rsidRPr="003733B6">
        <w:rPr>
          <w:rFonts w:ascii="Arial" w:hAnsi="Arial" w:cs="Arial"/>
          <w:sz w:val="24"/>
          <w:szCs w:val="24"/>
        </w:rPr>
        <w:t>g</w:t>
      </w:r>
      <w:r w:rsidR="0066489C" w:rsidRPr="003733B6">
        <w:rPr>
          <w:rFonts w:ascii="Arial" w:hAnsi="Arial" w:cs="Arial"/>
          <w:sz w:val="24"/>
          <w:szCs w:val="24"/>
        </w:rPr>
        <w:t>ramos</w:t>
      </w:r>
      <w:r w:rsidR="007A159E">
        <w:rPr>
          <w:rFonts w:ascii="Arial" w:hAnsi="Arial" w:cs="Arial"/>
          <w:sz w:val="24"/>
          <w:szCs w:val="24"/>
        </w:rPr>
        <w:t>/h</w:t>
      </w:r>
      <w:r w:rsidR="0066489C" w:rsidRPr="003733B6">
        <w:rPr>
          <w:rFonts w:ascii="Arial" w:hAnsi="Arial" w:cs="Arial"/>
          <w:sz w:val="24"/>
          <w:szCs w:val="24"/>
        </w:rPr>
        <w:t>ectáre</w:t>
      </w:r>
      <w:r w:rsidRPr="003733B6">
        <w:rPr>
          <w:rFonts w:ascii="Arial" w:hAnsi="Arial" w:cs="Arial"/>
          <w:sz w:val="24"/>
          <w:szCs w:val="24"/>
        </w:rPr>
        <w:t>a</w:t>
      </w:r>
      <w:r w:rsidR="00DE20FF" w:rsidRPr="003733B6">
        <w:rPr>
          <w:rFonts w:ascii="Arial" w:hAnsi="Arial" w:cs="Arial"/>
          <w:sz w:val="24"/>
          <w:szCs w:val="24"/>
        </w:rPr>
        <w:t>.</w:t>
      </w:r>
    </w:p>
    <w:p w14:paraId="226BECB1" w14:textId="77777777" w:rsidR="001B326D" w:rsidRPr="003733B6" w:rsidRDefault="001B326D" w:rsidP="003733B6">
      <w:pPr>
        <w:spacing w:after="0" w:line="360" w:lineRule="exact"/>
        <w:jc w:val="both"/>
        <w:rPr>
          <w:rFonts w:ascii="Arial" w:hAnsi="Arial" w:cs="Arial"/>
          <w:sz w:val="24"/>
          <w:szCs w:val="24"/>
        </w:rPr>
      </w:pPr>
    </w:p>
    <w:p w14:paraId="216406DD" w14:textId="77777777"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 xml:space="preserve">No pudiendo obtenerse </w:t>
      </w:r>
      <w:r w:rsidR="00D66781" w:rsidRPr="003733B6">
        <w:rPr>
          <w:rFonts w:ascii="Arial" w:hAnsi="Arial" w:cs="Arial"/>
          <w:sz w:val="24"/>
          <w:szCs w:val="24"/>
        </w:rPr>
        <w:t>más</w:t>
      </w:r>
      <w:r w:rsidRPr="003733B6">
        <w:rPr>
          <w:rFonts w:ascii="Arial" w:hAnsi="Arial" w:cs="Arial"/>
          <w:sz w:val="24"/>
          <w:szCs w:val="24"/>
        </w:rPr>
        <w:t xml:space="preserve"> de:</w:t>
      </w:r>
    </w:p>
    <w:p w14:paraId="1568077B" w14:textId="77777777" w:rsidR="00DE20FF" w:rsidRPr="003733B6" w:rsidRDefault="00DE20FF" w:rsidP="003733B6">
      <w:pPr>
        <w:spacing w:after="0" w:line="360" w:lineRule="exact"/>
        <w:ind w:left="2124"/>
        <w:jc w:val="both"/>
        <w:outlineLvl w:val="0"/>
        <w:rPr>
          <w:rFonts w:ascii="Arial" w:hAnsi="Arial" w:cs="Arial"/>
          <w:sz w:val="24"/>
          <w:szCs w:val="24"/>
        </w:rPr>
      </w:pPr>
    </w:p>
    <w:p w14:paraId="52F3C031" w14:textId="77777777" w:rsidR="009F6F2F" w:rsidRPr="003733B6" w:rsidRDefault="004E4C29"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 xml:space="preserve">Variedades blancas: </w:t>
      </w:r>
      <w:r w:rsidRPr="003733B6">
        <w:rPr>
          <w:rFonts w:ascii="Arial" w:hAnsi="Arial" w:cs="Arial"/>
          <w:sz w:val="24"/>
          <w:szCs w:val="24"/>
        </w:rPr>
        <w:tab/>
      </w:r>
      <w:r w:rsidR="00FD139C" w:rsidRPr="003733B6">
        <w:rPr>
          <w:rFonts w:ascii="Arial" w:hAnsi="Arial" w:cs="Arial"/>
          <w:sz w:val="24"/>
          <w:szCs w:val="24"/>
        </w:rPr>
        <w:t>72</w:t>
      </w:r>
      <w:r w:rsidR="00AD18FA">
        <w:rPr>
          <w:rFonts w:ascii="Arial" w:hAnsi="Arial" w:cs="Arial"/>
          <w:sz w:val="24"/>
          <w:szCs w:val="24"/>
        </w:rPr>
        <w:t>,00</w:t>
      </w:r>
      <w:r w:rsidR="00FD139C" w:rsidRPr="003733B6">
        <w:rPr>
          <w:rFonts w:ascii="Arial" w:hAnsi="Arial" w:cs="Arial"/>
          <w:sz w:val="24"/>
          <w:szCs w:val="24"/>
        </w:rPr>
        <w:t xml:space="preserve"> </w:t>
      </w:r>
      <w:r w:rsidR="007A159E">
        <w:rPr>
          <w:rFonts w:ascii="Arial" w:hAnsi="Arial" w:cs="Arial"/>
          <w:sz w:val="24"/>
          <w:szCs w:val="24"/>
        </w:rPr>
        <w:t>h</w:t>
      </w:r>
      <w:r w:rsidR="0066489C" w:rsidRPr="003733B6">
        <w:rPr>
          <w:rFonts w:ascii="Arial" w:hAnsi="Arial" w:cs="Arial"/>
          <w:sz w:val="24"/>
          <w:szCs w:val="24"/>
        </w:rPr>
        <w:t>ectólitros</w:t>
      </w:r>
      <w:r w:rsidR="009F6F2F" w:rsidRPr="003733B6">
        <w:rPr>
          <w:rFonts w:ascii="Arial" w:hAnsi="Arial" w:cs="Arial"/>
          <w:sz w:val="24"/>
          <w:szCs w:val="24"/>
        </w:rPr>
        <w:t>/</w:t>
      </w:r>
      <w:r w:rsidR="007A159E">
        <w:rPr>
          <w:rFonts w:ascii="Arial" w:hAnsi="Arial" w:cs="Arial"/>
          <w:sz w:val="24"/>
          <w:szCs w:val="24"/>
        </w:rPr>
        <w:t>h</w:t>
      </w:r>
      <w:r w:rsidR="0066489C" w:rsidRPr="003733B6">
        <w:rPr>
          <w:rFonts w:ascii="Arial" w:hAnsi="Arial" w:cs="Arial"/>
          <w:sz w:val="24"/>
          <w:szCs w:val="24"/>
        </w:rPr>
        <w:t>ectáre</w:t>
      </w:r>
      <w:r w:rsidR="00DE20FF" w:rsidRPr="003733B6">
        <w:rPr>
          <w:rFonts w:ascii="Arial" w:hAnsi="Arial" w:cs="Arial"/>
          <w:sz w:val="24"/>
          <w:szCs w:val="24"/>
        </w:rPr>
        <w:t>a.</w:t>
      </w:r>
    </w:p>
    <w:p w14:paraId="6C20EEB7" w14:textId="77777777" w:rsidR="004E4C29" w:rsidRPr="003733B6" w:rsidRDefault="00D66781" w:rsidP="003733B6">
      <w:pPr>
        <w:spacing w:after="0" w:line="360" w:lineRule="exact"/>
        <w:ind w:left="2124"/>
        <w:jc w:val="both"/>
        <w:outlineLvl w:val="0"/>
        <w:rPr>
          <w:rFonts w:ascii="Arial" w:hAnsi="Arial" w:cs="Arial"/>
          <w:sz w:val="24"/>
          <w:szCs w:val="24"/>
        </w:rPr>
      </w:pPr>
      <w:r w:rsidRPr="003733B6">
        <w:rPr>
          <w:rFonts w:ascii="Arial" w:hAnsi="Arial" w:cs="Arial"/>
          <w:sz w:val="24"/>
          <w:szCs w:val="24"/>
        </w:rPr>
        <w:t>Variedades Tintas</w:t>
      </w:r>
      <w:r w:rsidR="009F6F2F" w:rsidRPr="003733B6">
        <w:rPr>
          <w:rFonts w:ascii="Arial" w:hAnsi="Arial" w:cs="Arial"/>
          <w:sz w:val="24"/>
          <w:szCs w:val="24"/>
        </w:rPr>
        <w:t>:</w:t>
      </w:r>
      <w:r w:rsidR="009F6F2F" w:rsidRPr="003733B6">
        <w:rPr>
          <w:rFonts w:ascii="Arial" w:hAnsi="Arial" w:cs="Arial"/>
          <w:sz w:val="24"/>
          <w:szCs w:val="24"/>
        </w:rPr>
        <w:tab/>
      </w:r>
      <w:r w:rsidR="00411273" w:rsidRPr="003733B6">
        <w:rPr>
          <w:rFonts w:ascii="Arial" w:hAnsi="Arial" w:cs="Arial"/>
          <w:sz w:val="24"/>
          <w:szCs w:val="24"/>
        </w:rPr>
        <w:tab/>
      </w:r>
      <w:r w:rsidR="004E4C29" w:rsidRPr="003733B6">
        <w:rPr>
          <w:rFonts w:ascii="Arial" w:hAnsi="Arial" w:cs="Arial"/>
          <w:sz w:val="24"/>
          <w:szCs w:val="24"/>
        </w:rPr>
        <w:t>5</w:t>
      </w:r>
      <w:r w:rsidR="00FD139C" w:rsidRPr="003733B6">
        <w:rPr>
          <w:rFonts w:ascii="Arial" w:hAnsi="Arial" w:cs="Arial"/>
          <w:sz w:val="24"/>
          <w:szCs w:val="24"/>
        </w:rPr>
        <w:t>0</w:t>
      </w:r>
      <w:r w:rsidR="004E4C29" w:rsidRPr="003733B6">
        <w:rPr>
          <w:rFonts w:ascii="Arial" w:hAnsi="Arial" w:cs="Arial"/>
          <w:sz w:val="24"/>
          <w:szCs w:val="24"/>
        </w:rPr>
        <w:t>,</w:t>
      </w:r>
      <w:r w:rsidR="00FD139C" w:rsidRPr="003733B6">
        <w:rPr>
          <w:rFonts w:ascii="Arial" w:hAnsi="Arial" w:cs="Arial"/>
          <w:sz w:val="24"/>
          <w:szCs w:val="24"/>
        </w:rPr>
        <w:t>4</w:t>
      </w:r>
      <w:r w:rsidR="004E4C29" w:rsidRPr="003733B6">
        <w:rPr>
          <w:rFonts w:ascii="Arial" w:hAnsi="Arial" w:cs="Arial"/>
          <w:sz w:val="24"/>
          <w:szCs w:val="24"/>
        </w:rPr>
        <w:t>0</w:t>
      </w:r>
      <w:r w:rsidR="009F6F2F" w:rsidRPr="003733B6">
        <w:rPr>
          <w:rFonts w:ascii="Arial" w:hAnsi="Arial" w:cs="Arial"/>
          <w:sz w:val="24"/>
          <w:szCs w:val="24"/>
        </w:rPr>
        <w:t xml:space="preserve"> </w:t>
      </w:r>
      <w:r w:rsidR="007A159E">
        <w:rPr>
          <w:rFonts w:ascii="Arial" w:hAnsi="Arial" w:cs="Arial"/>
          <w:sz w:val="24"/>
          <w:szCs w:val="24"/>
        </w:rPr>
        <w:t>h</w:t>
      </w:r>
      <w:r w:rsidR="0066489C" w:rsidRPr="003733B6">
        <w:rPr>
          <w:rFonts w:ascii="Arial" w:hAnsi="Arial" w:cs="Arial"/>
          <w:sz w:val="24"/>
          <w:szCs w:val="24"/>
        </w:rPr>
        <w:t>ectólitros/</w:t>
      </w:r>
      <w:r w:rsidR="007A159E">
        <w:rPr>
          <w:rFonts w:ascii="Arial" w:hAnsi="Arial" w:cs="Arial"/>
          <w:sz w:val="24"/>
          <w:szCs w:val="24"/>
        </w:rPr>
        <w:t>h</w:t>
      </w:r>
      <w:r w:rsidR="0066489C" w:rsidRPr="003733B6">
        <w:rPr>
          <w:rFonts w:ascii="Arial" w:hAnsi="Arial" w:cs="Arial"/>
          <w:sz w:val="24"/>
          <w:szCs w:val="24"/>
        </w:rPr>
        <w:t>ectárea</w:t>
      </w:r>
      <w:r w:rsidR="00DE20FF" w:rsidRPr="003733B6">
        <w:rPr>
          <w:rFonts w:ascii="Arial" w:hAnsi="Arial" w:cs="Arial"/>
          <w:sz w:val="24"/>
          <w:szCs w:val="24"/>
        </w:rPr>
        <w:t>.</w:t>
      </w:r>
    </w:p>
    <w:p w14:paraId="4672D74B" w14:textId="77777777" w:rsidR="001B326D" w:rsidRPr="003733B6" w:rsidRDefault="001B326D" w:rsidP="003733B6">
      <w:pPr>
        <w:spacing w:after="0" w:line="360" w:lineRule="exact"/>
        <w:jc w:val="both"/>
        <w:outlineLvl w:val="0"/>
        <w:rPr>
          <w:rFonts w:ascii="Arial" w:hAnsi="Arial" w:cs="Arial"/>
          <w:sz w:val="24"/>
          <w:szCs w:val="24"/>
        </w:rPr>
      </w:pPr>
    </w:p>
    <w:p w14:paraId="3EBA38FB" w14:textId="77777777" w:rsidR="009F6F2F" w:rsidRDefault="00DE20FF" w:rsidP="003733B6">
      <w:pPr>
        <w:spacing w:after="0" w:line="360" w:lineRule="exact"/>
        <w:jc w:val="both"/>
        <w:outlineLvl w:val="0"/>
        <w:rPr>
          <w:rFonts w:ascii="Arial" w:hAnsi="Arial" w:cs="Arial"/>
          <w:sz w:val="24"/>
          <w:szCs w:val="24"/>
        </w:rPr>
      </w:pPr>
      <w:r w:rsidRPr="003733B6">
        <w:rPr>
          <w:rFonts w:ascii="Arial" w:hAnsi="Arial" w:cs="Arial"/>
          <w:sz w:val="24"/>
          <w:szCs w:val="24"/>
        </w:rPr>
        <w:t xml:space="preserve">2.- </w:t>
      </w:r>
      <w:r w:rsidR="009F6F2F" w:rsidRPr="003733B6">
        <w:rPr>
          <w:rFonts w:ascii="Arial" w:hAnsi="Arial" w:cs="Arial"/>
          <w:sz w:val="24"/>
          <w:szCs w:val="24"/>
        </w:rPr>
        <w:t>Se admitirán uvas procedentes de viñedos del tercer y cuarto año desde su implantación hasta un rendimiento máximo autorizado de:</w:t>
      </w:r>
    </w:p>
    <w:p w14:paraId="0928BBC5" w14:textId="77777777" w:rsidR="007E5544" w:rsidRPr="003733B6" w:rsidRDefault="007E5544" w:rsidP="003733B6">
      <w:pPr>
        <w:spacing w:after="0" w:line="360" w:lineRule="exact"/>
        <w:jc w:val="both"/>
        <w:outlineLvl w:val="0"/>
        <w:rPr>
          <w:rFonts w:ascii="Arial" w:hAnsi="Arial" w:cs="Arial"/>
          <w:sz w:val="24"/>
          <w:szCs w:val="24"/>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77"/>
        <w:gridCol w:w="4380"/>
      </w:tblGrid>
      <w:tr w:rsidR="007E5544" w14:paraId="000B729C" w14:textId="77777777" w:rsidTr="00D25D52">
        <w:trPr>
          <w:trHeight w:val="828"/>
        </w:trPr>
        <w:tc>
          <w:tcPr>
            <w:tcW w:w="4565" w:type="dxa"/>
            <w:vAlign w:val="center"/>
          </w:tcPr>
          <w:p w14:paraId="7AB82C16"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Años 1º y 2ª</w:t>
            </w:r>
          </w:p>
        </w:tc>
        <w:tc>
          <w:tcPr>
            <w:tcW w:w="4565" w:type="dxa"/>
            <w:vAlign w:val="center"/>
          </w:tcPr>
          <w:p w14:paraId="068038B0"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0% del máximo autorizado en viñedos adultos</w:t>
            </w:r>
          </w:p>
        </w:tc>
      </w:tr>
      <w:tr w:rsidR="007E5544" w14:paraId="7F4D45C5" w14:textId="77777777" w:rsidTr="00D25D52">
        <w:trPr>
          <w:trHeight w:val="828"/>
        </w:trPr>
        <w:tc>
          <w:tcPr>
            <w:tcW w:w="4565" w:type="dxa"/>
            <w:vAlign w:val="center"/>
          </w:tcPr>
          <w:p w14:paraId="523886C3"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 3º</w:t>
            </w:r>
          </w:p>
        </w:tc>
        <w:tc>
          <w:tcPr>
            <w:tcW w:w="4565" w:type="dxa"/>
            <w:vAlign w:val="center"/>
          </w:tcPr>
          <w:p w14:paraId="5D96DA9B" w14:textId="77777777" w:rsidR="007E5544" w:rsidRPr="00EC7B28" w:rsidRDefault="007E5544" w:rsidP="00D25D52">
            <w:pPr>
              <w:jc w:val="center"/>
              <w:rPr>
                <w:rFonts w:ascii="Arial" w:hAnsi="Arial" w:cs="Arial"/>
                <w:sz w:val="24"/>
              </w:rPr>
            </w:pPr>
            <w:r w:rsidRPr="00EC7B28">
              <w:rPr>
                <w:rFonts w:ascii="Arial" w:hAnsi="Arial" w:cs="Arial"/>
                <w:sz w:val="24"/>
              </w:rPr>
              <w:t>33% del máximo autorizado en viñedos adultos</w:t>
            </w:r>
          </w:p>
        </w:tc>
      </w:tr>
      <w:tr w:rsidR="007E5544" w14:paraId="3A549933" w14:textId="77777777" w:rsidTr="00D25D52">
        <w:trPr>
          <w:trHeight w:val="828"/>
        </w:trPr>
        <w:tc>
          <w:tcPr>
            <w:tcW w:w="4565" w:type="dxa"/>
            <w:vAlign w:val="center"/>
          </w:tcPr>
          <w:p w14:paraId="527A921F"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 4ª</w:t>
            </w:r>
          </w:p>
        </w:tc>
        <w:tc>
          <w:tcPr>
            <w:tcW w:w="4565" w:type="dxa"/>
            <w:vAlign w:val="center"/>
          </w:tcPr>
          <w:p w14:paraId="43449D55" w14:textId="77777777" w:rsidR="007E5544" w:rsidRPr="00EC7B28" w:rsidRDefault="007E5544" w:rsidP="00D25D52">
            <w:pPr>
              <w:jc w:val="center"/>
              <w:rPr>
                <w:rFonts w:ascii="Arial" w:hAnsi="Arial" w:cs="Arial"/>
                <w:sz w:val="24"/>
              </w:rPr>
            </w:pPr>
            <w:r w:rsidRPr="00EC7B28">
              <w:rPr>
                <w:rFonts w:ascii="Arial" w:hAnsi="Arial" w:cs="Arial"/>
                <w:sz w:val="24"/>
              </w:rPr>
              <w:t>75</w:t>
            </w:r>
            <w:r w:rsidR="002B3B1A">
              <w:rPr>
                <w:rFonts w:ascii="Arial" w:hAnsi="Arial" w:cs="Arial"/>
                <w:sz w:val="24"/>
              </w:rPr>
              <w:t>%</w:t>
            </w:r>
            <w:r w:rsidRPr="00EC7B28">
              <w:rPr>
                <w:rFonts w:ascii="Arial" w:hAnsi="Arial" w:cs="Arial"/>
                <w:sz w:val="24"/>
              </w:rPr>
              <w:t xml:space="preserve"> del máximo autorizado en viñedos adultos</w:t>
            </w:r>
          </w:p>
        </w:tc>
      </w:tr>
      <w:tr w:rsidR="007E5544" w14:paraId="3C54D88E" w14:textId="77777777" w:rsidTr="00D25D52">
        <w:trPr>
          <w:trHeight w:val="828"/>
        </w:trPr>
        <w:tc>
          <w:tcPr>
            <w:tcW w:w="4565" w:type="dxa"/>
            <w:vAlign w:val="center"/>
          </w:tcPr>
          <w:p w14:paraId="5A8612C4" w14:textId="77777777" w:rsidR="007E5544" w:rsidRPr="00EC7B28" w:rsidRDefault="007E5544" w:rsidP="00D25D52">
            <w:pPr>
              <w:spacing w:line="360" w:lineRule="auto"/>
              <w:jc w:val="center"/>
              <w:rPr>
                <w:rFonts w:ascii="Arial" w:eastAsiaTheme="minorEastAsia" w:hAnsi="Arial" w:cs="Arial"/>
                <w:sz w:val="24"/>
                <w:szCs w:val="20"/>
                <w:lang w:eastAsia="es-ES"/>
              </w:rPr>
            </w:pPr>
            <w:r w:rsidRPr="00EC7B28">
              <w:rPr>
                <w:rFonts w:ascii="Arial" w:eastAsiaTheme="minorEastAsia" w:hAnsi="Arial" w:cs="Arial"/>
                <w:sz w:val="24"/>
                <w:szCs w:val="20"/>
                <w:lang w:eastAsia="es-ES"/>
              </w:rPr>
              <w:t>Año 5º y siguientes</w:t>
            </w:r>
          </w:p>
        </w:tc>
        <w:tc>
          <w:tcPr>
            <w:tcW w:w="4565" w:type="dxa"/>
            <w:vAlign w:val="center"/>
          </w:tcPr>
          <w:p w14:paraId="648ACFDA" w14:textId="77777777" w:rsidR="007E5544" w:rsidRPr="00EC7B28" w:rsidRDefault="007E5544" w:rsidP="00D25D52">
            <w:pPr>
              <w:jc w:val="center"/>
              <w:rPr>
                <w:rFonts w:ascii="Arial" w:hAnsi="Arial" w:cs="Arial"/>
                <w:sz w:val="24"/>
              </w:rPr>
            </w:pPr>
            <w:r w:rsidRPr="00EC7B28">
              <w:rPr>
                <w:rFonts w:ascii="Arial" w:hAnsi="Arial" w:cs="Arial"/>
                <w:sz w:val="24"/>
              </w:rPr>
              <w:t xml:space="preserve">100% </w:t>
            </w:r>
            <w:r>
              <w:rPr>
                <w:rFonts w:ascii="Arial" w:hAnsi="Arial" w:cs="Arial"/>
                <w:sz w:val="24"/>
              </w:rPr>
              <w:t>del máximo autorizado</w:t>
            </w:r>
          </w:p>
        </w:tc>
      </w:tr>
    </w:tbl>
    <w:p w14:paraId="1E048AD1" w14:textId="77777777" w:rsidR="00DE20FF" w:rsidRPr="003733B6" w:rsidRDefault="00DE20FF" w:rsidP="003733B6">
      <w:pPr>
        <w:spacing w:after="0" w:line="360" w:lineRule="exact"/>
        <w:jc w:val="both"/>
        <w:outlineLvl w:val="0"/>
        <w:rPr>
          <w:rFonts w:ascii="Arial" w:hAnsi="Arial" w:cs="Arial"/>
          <w:sz w:val="24"/>
          <w:szCs w:val="24"/>
        </w:rPr>
      </w:pPr>
    </w:p>
    <w:p w14:paraId="2F4E357D" w14:textId="77777777" w:rsidR="001B326D" w:rsidRDefault="007E5544" w:rsidP="003733B6">
      <w:pPr>
        <w:spacing w:after="0" w:line="360" w:lineRule="exact"/>
        <w:jc w:val="both"/>
        <w:rPr>
          <w:rFonts w:ascii="Arial" w:hAnsi="Arial" w:cs="Arial"/>
          <w:sz w:val="24"/>
          <w:szCs w:val="24"/>
        </w:rPr>
      </w:pPr>
      <w:r>
        <w:rPr>
          <w:rFonts w:ascii="Arial" w:hAnsi="Arial" w:cs="Arial"/>
          <w:sz w:val="24"/>
          <w:szCs w:val="24"/>
        </w:rPr>
        <w:lastRenderedPageBreak/>
        <w:t xml:space="preserve">El control de los rendimientos máximos </w:t>
      </w:r>
      <w:r w:rsidR="00890E30">
        <w:rPr>
          <w:rFonts w:ascii="Arial" w:hAnsi="Arial" w:cs="Arial"/>
          <w:sz w:val="24"/>
          <w:szCs w:val="24"/>
        </w:rPr>
        <w:t xml:space="preserve">de uva por hectárea admitidos se realizará por parcelas vitícolas homogéneas. Se define como parcela vitícola homogénea la superficie de viñedo con unas características agronómicas comunes. </w:t>
      </w:r>
    </w:p>
    <w:p w14:paraId="6666D3C6" w14:textId="77777777" w:rsidR="00890E30" w:rsidRDefault="00890E30" w:rsidP="003733B6">
      <w:pPr>
        <w:spacing w:after="0" w:line="360" w:lineRule="exact"/>
        <w:jc w:val="both"/>
        <w:rPr>
          <w:rFonts w:ascii="Arial" w:hAnsi="Arial" w:cs="Arial"/>
          <w:sz w:val="24"/>
          <w:szCs w:val="24"/>
        </w:rPr>
      </w:pPr>
    </w:p>
    <w:p w14:paraId="31817F88" w14:textId="2E00E191" w:rsidR="0067304C" w:rsidRPr="008F3F49" w:rsidRDefault="008F3F49" w:rsidP="0067304C">
      <w:pPr>
        <w:spacing w:after="0" w:line="360" w:lineRule="exact"/>
        <w:jc w:val="both"/>
        <w:rPr>
          <w:rFonts w:ascii="Arial" w:hAnsi="Arial" w:cs="Arial"/>
          <w:sz w:val="24"/>
          <w:szCs w:val="24"/>
        </w:rPr>
      </w:pPr>
      <w:r w:rsidRPr="008F3F49">
        <w:rPr>
          <w:rFonts w:ascii="Arial" w:hAnsi="Arial" w:cs="Arial"/>
          <w:sz w:val="24"/>
          <w:szCs w:val="24"/>
        </w:rPr>
        <w:t xml:space="preserve">3.- Los rendimientos máximos por hectárea establecidos en el punto 1 se reducirán en un 20% cuando las uvas vayan a destinarse a la elaboración de vinos que utilicen la mención Vino de Pueblo o </w:t>
      </w:r>
      <w:r w:rsidRPr="008F3F49">
        <w:rPr>
          <w:rFonts w:ascii="Arial" w:hAnsi="Arial" w:cs="Arial"/>
          <w:bCs/>
          <w:sz w:val="24"/>
          <w:szCs w:val="24"/>
        </w:rPr>
        <w:t>Vino de Villa</w:t>
      </w:r>
    </w:p>
    <w:p w14:paraId="110F2ED6" w14:textId="77777777" w:rsidR="0067304C" w:rsidRPr="0018445F" w:rsidRDefault="0067304C" w:rsidP="0067304C">
      <w:pPr>
        <w:spacing w:after="0" w:line="360" w:lineRule="exact"/>
        <w:jc w:val="both"/>
        <w:rPr>
          <w:rFonts w:ascii="Arial" w:hAnsi="Arial" w:cs="Arial"/>
          <w:sz w:val="24"/>
          <w:szCs w:val="24"/>
          <w:highlight w:val="yellow"/>
        </w:rPr>
      </w:pPr>
    </w:p>
    <w:p w14:paraId="6B5E243A" w14:textId="77777777" w:rsidR="008F3F49" w:rsidRPr="0018445F" w:rsidRDefault="008F3F49" w:rsidP="008F3F49">
      <w:pPr>
        <w:spacing w:after="0" w:line="360" w:lineRule="exact"/>
        <w:jc w:val="both"/>
        <w:rPr>
          <w:rFonts w:ascii="Arial" w:hAnsi="Arial" w:cs="Arial"/>
          <w:sz w:val="24"/>
          <w:szCs w:val="24"/>
        </w:rPr>
      </w:pPr>
      <w:r w:rsidRPr="008F3F49">
        <w:rPr>
          <w:rFonts w:ascii="Arial" w:hAnsi="Arial" w:cs="Arial"/>
          <w:sz w:val="24"/>
          <w:szCs w:val="24"/>
        </w:rPr>
        <w:t>4.- Las fracciones de mosto o vino que superen el rendimiento máximo de extracción establecido en el presente pliego de condiciones, no podrán ser utilizadas para la elaboración de vinos protegidos por la DOP «ARLANZA» con la mención vino de pueblo o de villa.</w:t>
      </w:r>
    </w:p>
    <w:p w14:paraId="66C51347" w14:textId="77777777" w:rsidR="0067304C" w:rsidRPr="003733B6" w:rsidRDefault="0067304C" w:rsidP="003733B6">
      <w:pPr>
        <w:spacing w:after="0" w:line="360" w:lineRule="exact"/>
        <w:jc w:val="both"/>
        <w:rPr>
          <w:rFonts w:ascii="Arial" w:hAnsi="Arial" w:cs="Arial"/>
          <w:sz w:val="24"/>
          <w:szCs w:val="24"/>
        </w:rPr>
      </w:pPr>
    </w:p>
    <w:p w14:paraId="3A38AE58" w14:textId="77777777" w:rsidR="001B326D" w:rsidRPr="003733B6" w:rsidRDefault="001B326D" w:rsidP="003733B6">
      <w:pPr>
        <w:spacing w:after="0" w:line="360" w:lineRule="exact"/>
        <w:ind w:firstLine="567"/>
        <w:jc w:val="both"/>
        <w:rPr>
          <w:rFonts w:ascii="Arial" w:hAnsi="Arial" w:cs="Arial"/>
          <w:i/>
          <w:sz w:val="24"/>
          <w:szCs w:val="24"/>
        </w:rPr>
      </w:pPr>
    </w:p>
    <w:p w14:paraId="2B852F66"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VARIEDAD O VARIEDADES DE UVA</w:t>
      </w:r>
      <w:r w:rsidR="005A2C46" w:rsidRPr="003733B6">
        <w:rPr>
          <w:rFonts w:ascii="Arial" w:hAnsi="Arial" w:cs="Arial"/>
          <w:b/>
          <w:bCs/>
          <w:sz w:val="24"/>
          <w:szCs w:val="24"/>
        </w:rPr>
        <w:t>.</w:t>
      </w:r>
    </w:p>
    <w:p w14:paraId="2F783632" w14:textId="77777777" w:rsidR="001B326D" w:rsidRPr="003733B6" w:rsidRDefault="001B326D" w:rsidP="003733B6">
      <w:pPr>
        <w:spacing w:after="0" w:line="360" w:lineRule="exact"/>
        <w:jc w:val="both"/>
        <w:rPr>
          <w:rFonts w:ascii="Arial" w:hAnsi="Arial" w:cs="Arial"/>
          <w:sz w:val="24"/>
          <w:szCs w:val="24"/>
        </w:rPr>
      </w:pPr>
    </w:p>
    <w:p w14:paraId="31C3E359" w14:textId="77777777" w:rsidR="009F6F2F" w:rsidRPr="003733B6" w:rsidRDefault="009F6F2F" w:rsidP="003733B6">
      <w:pPr>
        <w:spacing w:after="0" w:line="360" w:lineRule="exact"/>
        <w:jc w:val="both"/>
        <w:rPr>
          <w:rFonts w:ascii="Arial" w:hAnsi="Arial" w:cs="Arial"/>
          <w:sz w:val="24"/>
          <w:szCs w:val="24"/>
        </w:rPr>
      </w:pPr>
      <w:r w:rsidRPr="003733B6">
        <w:rPr>
          <w:rFonts w:ascii="Arial" w:hAnsi="Arial" w:cs="Arial"/>
          <w:sz w:val="24"/>
          <w:szCs w:val="24"/>
        </w:rPr>
        <w:t>La elaboración de los vinos protegidos se realizará exclusivamente con uvas de las variedades siguientes.</w:t>
      </w:r>
    </w:p>
    <w:p w14:paraId="42F5963D" w14:textId="77777777" w:rsidR="00DE20FF" w:rsidRPr="003733B6" w:rsidRDefault="00DE20FF" w:rsidP="003733B6">
      <w:pPr>
        <w:spacing w:after="0" w:line="360" w:lineRule="exact"/>
        <w:ind w:left="708"/>
        <w:jc w:val="both"/>
        <w:rPr>
          <w:rFonts w:ascii="Arial" w:hAnsi="Arial" w:cs="Arial"/>
          <w:sz w:val="24"/>
          <w:szCs w:val="24"/>
        </w:rPr>
      </w:pPr>
    </w:p>
    <w:p w14:paraId="629171E2" w14:textId="77777777" w:rsidR="009F6F2F" w:rsidRPr="003733B6" w:rsidRDefault="009F6F2F" w:rsidP="003733B6">
      <w:pPr>
        <w:spacing w:after="0" w:line="360" w:lineRule="exact"/>
        <w:ind w:left="708"/>
        <w:jc w:val="both"/>
        <w:rPr>
          <w:rFonts w:ascii="Arial" w:hAnsi="Arial" w:cs="Arial"/>
          <w:sz w:val="24"/>
          <w:szCs w:val="24"/>
        </w:rPr>
      </w:pPr>
      <w:r w:rsidRPr="003733B6">
        <w:rPr>
          <w:rFonts w:ascii="Arial" w:hAnsi="Arial" w:cs="Arial"/>
          <w:sz w:val="24"/>
          <w:szCs w:val="24"/>
        </w:rPr>
        <w:t>a) Variedades de uva blanca.</w:t>
      </w:r>
    </w:p>
    <w:p w14:paraId="00CACF23" w14:textId="035B1CFB" w:rsidR="009F6F2F" w:rsidRPr="003733B6" w:rsidRDefault="009F6F2F" w:rsidP="003733B6">
      <w:pPr>
        <w:spacing w:after="0" w:line="360" w:lineRule="exact"/>
        <w:ind w:left="708" w:firstLine="708"/>
        <w:jc w:val="both"/>
        <w:rPr>
          <w:rFonts w:ascii="Arial" w:hAnsi="Arial" w:cs="Arial"/>
          <w:sz w:val="24"/>
          <w:szCs w:val="24"/>
        </w:rPr>
      </w:pPr>
      <w:r w:rsidRPr="00FB0D83">
        <w:rPr>
          <w:rFonts w:ascii="Arial" w:hAnsi="Arial" w:cs="Arial"/>
          <w:sz w:val="24"/>
          <w:szCs w:val="24"/>
        </w:rPr>
        <w:t>Albillo</w:t>
      </w:r>
      <w:r w:rsidR="00242967" w:rsidRPr="00FB0D83">
        <w:rPr>
          <w:rFonts w:ascii="Arial" w:hAnsi="Arial" w:cs="Arial"/>
          <w:sz w:val="24"/>
          <w:szCs w:val="24"/>
        </w:rPr>
        <w:t xml:space="preserve"> Mayor</w:t>
      </w:r>
      <w:r w:rsidR="004B19A0">
        <w:rPr>
          <w:rFonts w:ascii="Arial" w:hAnsi="Arial" w:cs="Arial"/>
          <w:sz w:val="24"/>
          <w:szCs w:val="24"/>
        </w:rPr>
        <w:t xml:space="preserve"> y</w:t>
      </w:r>
      <w:r w:rsidR="00242967">
        <w:rPr>
          <w:rFonts w:ascii="Arial" w:hAnsi="Arial" w:cs="Arial"/>
          <w:color w:val="FF0000"/>
          <w:sz w:val="24"/>
          <w:szCs w:val="24"/>
        </w:rPr>
        <w:t xml:space="preserve"> </w:t>
      </w:r>
      <w:r w:rsidRPr="003733B6">
        <w:rPr>
          <w:rFonts w:ascii="Arial" w:hAnsi="Arial" w:cs="Arial"/>
          <w:sz w:val="24"/>
          <w:szCs w:val="24"/>
        </w:rPr>
        <w:t>Viura</w:t>
      </w:r>
      <w:r w:rsidR="00411273" w:rsidRPr="003733B6">
        <w:rPr>
          <w:rFonts w:ascii="Arial" w:hAnsi="Arial" w:cs="Arial"/>
          <w:sz w:val="24"/>
          <w:szCs w:val="24"/>
        </w:rPr>
        <w:t>.</w:t>
      </w:r>
    </w:p>
    <w:p w14:paraId="7F7911A1" w14:textId="77777777" w:rsidR="009F6F2F" w:rsidRPr="003733B6" w:rsidRDefault="009F6F2F" w:rsidP="003733B6">
      <w:pPr>
        <w:spacing w:after="0" w:line="360" w:lineRule="exact"/>
        <w:ind w:left="708"/>
        <w:jc w:val="both"/>
        <w:rPr>
          <w:rFonts w:ascii="Arial" w:hAnsi="Arial" w:cs="Arial"/>
          <w:sz w:val="24"/>
          <w:szCs w:val="24"/>
        </w:rPr>
      </w:pPr>
      <w:r w:rsidRPr="003733B6">
        <w:rPr>
          <w:rFonts w:ascii="Arial" w:hAnsi="Arial" w:cs="Arial"/>
          <w:sz w:val="24"/>
          <w:szCs w:val="24"/>
        </w:rPr>
        <w:t>b) Variedades de uva tinta.</w:t>
      </w:r>
    </w:p>
    <w:p w14:paraId="62A65C3A" w14:textId="59737923" w:rsidR="00CD17EA" w:rsidRDefault="00CD17EA" w:rsidP="003733B6">
      <w:pPr>
        <w:spacing w:after="0" w:line="360" w:lineRule="exact"/>
        <w:ind w:left="708" w:firstLine="708"/>
        <w:jc w:val="both"/>
        <w:outlineLvl w:val="0"/>
        <w:rPr>
          <w:rFonts w:ascii="Arial" w:hAnsi="Arial" w:cs="Arial"/>
          <w:sz w:val="24"/>
          <w:szCs w:val="24"/>
        </w:rPr>
      </w:pPr>
    </w:p>
    <w:p w14:paraId="232D0380" w14:textId="5F1AF95F" w:rsidR="009F6F2F" w:rsidRPr="003733B6" w:rsidRDefault="009F6F2F" w:rsidP="002A2CD3">
      <w:pPr>
        <w:spacing w:after="0" w:line="360" w:lineRule="exact"/>
        <w:ind w:left="1416"/>
        <w:jc w:val="both"/>
        <w:outlineLvl w:val="0"/>
        <w:rPr>
          <w:rFonts w:ascii="Arial" w:hAnsi="Arial" w:cs="Arial"/>
          <w:sz w:val="24"/>
          <w:szCs w:val="24"/>
        </w:rPr>
      </w:pPr>
      <w:r w:rsidRPr="003733B6">
        <w:rPr>
          <w:rFonts w:ascii="Arial" w:hAnsi="Arial" w:cs="Arial"/>
          <w:sz w:val="24"/>
          <w:szCs w:val="24"/>
        </w:rPr>
        <w:t>Tinta del País</w:t>
      </w:r>
      <w:r w:rsidR="00CD17EA">
        <w:rPr>
          <w:rFonts w:ascii="Arial" w:hAnsi="Arial" w:cs="Arial"/>
          <w:sz w:val="24"/>
          <w:szCs w:val="24"/>
        </w:rPr>
        <w:t xml:space="preserve">, </w:t>
      </w:r>
      <w:r w:rsidRPr="003733B6">
        <w:rPr>
          <w:rFonts w:ascii="Arial" w:hAnsi="Arial" w:cs="Arial"/>
          <w:sz w:val="24"/>
          <w:szCs w:val="24"/>
        </w:rPr>
        <w:t>Garnacha</w:t>
      </w:r>
      <w:r w:rsidR="003A1DFB" w:rsidRPr="003733B6">
        <w:rPr>
          <w:rFonts w:ascii="Arial" w:hAnsi="Arial" w:cs="Arial"/>
          <w:sz w:val="24"/>
          <w:szCs w:val="24"/>
        </w:rPr>
        <w:t xml:space="preserve"> </w:t>
      </w:r>
      <w:r w:rsidR="003A1DFB" w:rsidRPr="00FB0D83">
        <w:rPr>
          <w:rFonts w:ascii="Arial" w:hAnsi="Arial" w:cs="Arial"/>
          <w:sz w:val="24"/>
          <w:szCs w:val="24"/>
        </w:rPr>
        <w:t>Tinta</w:t>
      </w:r>
      <w:r w:rsidRPr="00FB0D83">
        <w:rPr>
          <w:rFonts w:ascii="Arial" w:hAnsi="Arial" w:cs="Arial"/>
          <w:sz w:val="24"/>
          <w:szCs w:val="24"/>
        </w:rPr>
        <w:t>,</w:t>
      </w:r>
      <w:r w:rsidRPr="003733B6">
        <w:rPr>
          <w:rFonts w:ascii="Arial" w:hAnsi="Arial" w:cs="Arial"/>
          <w:sz w:val="24"/>
          <w:szCs w:val="24"/>
        </w:rPr>
        <w:t xml:space="preserve"> Mencía, Cabernet </w:t>
      </w:r>
      <w:r w:rsidR="00890E30" w:rsidRPr="003733B6">
        <w:rPr>
          <w:rFonts w:ascii="Arial" w:hAnsi="Arial" w:cs="Arial"/>
          <w:sz w:val="24"/>
          <w:szCs w:val="24"/>
        </w:rPr>
        <w:t>Sauvign</w:t>
      </w:r>
      <w:r w:rsidR="00890E30">
        <w:rPr>
          <w:rFonts w:ascii="Arial" w:hAnsi="Arial" w:cs="Arial"/>
          <w:sz w:val="24"/>
          <w:szCs w:val="24"/>
        </w:rPr>
        <w:t>o</w:t>
      </w:r>
      <w:r w:rsidR="00890E30" w:rsidRPr="003733B6">
        <w:rPr>
          <w:rFonts w:ascii="Arial" w:hAnsi="Arial" w:cs="Arial"/>
          <w:sz w:val="24"/>
          <w:szCs w:val="24"/>
        </w:rPr>
        <w:t>n</w:t>
      </w:r>
      <w:r w:rsidRPr="003733B6">
        <w:rPr>
          <w:rFonts w:ascii="Arial" w:hAnsi="Arial" w:cs="Arial"/>
          <w:sz w:val="24"/>
          <w:szCs w:val="24"/>
        </w:rPr>
        <w:t xml:space="preserve">, Merlot y Petit </w:t>
      </w:r>
      <w:proofErr w:type="spellStart"/>
      <w:r w:rsidR="00890E30" w:rsidRPr="003733B6">
        <w:rPr>
          <w:rFonts w:ascii="Arial" w:hAnsi="Arial" w:cs="Arial"/>
          <w:sz w:val="24"/>
          <w:szCs w:val="24"/>
        </w:rPr>
        <w:t>Verd</w:t>
      </w:r>
      <w:r w:rsidR="00890E30">
        <w:rPr>
          <w:rFonts w:ascii="Arial" w:hAnsi="Arial" w:cs="Arial"/>
          <w:sz w:val="24"/>
          <w:szCs w:val="24"/>
        </w:rPr>
        <w:t>o</w:t>
      </w:r>
      <w:r w:rsidR="00890E30" w:rsidRPr="003733B6">
        <w:rPr>
          <w:rFonts w:ascii="Arial" w:hAnsi="Arial" w:cs="Arial"/>
          <w:sz w:val="24"/>
          <w:szCs w:val="24"/>
        </w:rPr>
        <w:t>t</w:t>
      </w:r>
      <w:proofErr w:type="spellEnd"/>
      <w:r w:rsidR="00CD17EA">
        <w:rPr>
          <w:rFonts w:ascii="Arial" w:hAnsi="Arial" w:cs="Arial"/>
          <w:sz w:val="24"/>
          <w:szCs w:val="24"/>
        </w:rPr>
        <w:t>, teniendo la consideración de principal la variedad Tinta del País</w:t>
      </w:r>
    </w:p>
    <w:p w14:paraId="10EC0498" w14:textId="77777777" w:rsidR="009738F6" w:rsidRPr="003733B6" w:rsidRDefault="009738F6" w:rsidP="003733B6">
      <w:pPr>
        <w:pStyle w:val="Prrafodelista"/>
        <w:spacing w:after="0" w:line="360" w:lineRule="exact"/>
        <w:ind w:left="0"/>
        <w:jc w:val="both"/>
        <w:rPr>
          <w:rFonts w:ascii="Arial" w:hAnsi="Arial" w:cs="Arial"/>
          <w:color w:val="999999"/>
          <w:sz w:val="24"/>
          <w:szCs w:val="24"/>
        </w:rPr>
      </w:pPr>
    </w:p>
    <w:p w14:paraId="3F13B837" w14:textId="77777777" w:rsidR="002B3B1A" w:rsidRDefault="002B3B1A" w:rsidP="003733B6">
      <w:pPr>
        <w:pStyle w:val="Prrafodelista"/>
        <w:spacing w:after="0" w:line="360" w:lineRule="exact"/>
        <w:ind w:left="0"/>
        <w:jc w:val="both"/>
        <w:rPr>
          <w:rFonts w:ascii="Arial" w:hAnsi="Arial" w:cs="Arial"/>
          <w:color w:val="999999"/>
          <w:sz w:val="24"/>
          <w:szCs w:val="24"/>
        </w:rPr>
      </w:pPr>
    </w:p>
    <w:p w14:paraId="728EF7E9" w14:textId="77777777" w:rsidR="002B3B1A" w:rsidRPr="003733B6" w:rsidRDefault="002B3B1A" w:rsidP="003733B6">
      <w:pPr>
        <w:pStyle w:val="Prrafodelista"/>
        <w:spacing w:after="0" w:line="360" w:lineRule="exact"/>
        <w:ind w:left="0"/>
        <w:jc w:val="both"/>
        <w:rPr>
          <w:rFonts w:ascii="Arial" w:hAnsi="Arial" w:cs="Arial"/>
          <w:color w:val="999999"/>
          <w:sz w:val="24"/>
          <w:szCs w:val="24"/>
        </w:rPr>
      </w:pPr>
    </w:p>
    <w:p w14:paraId="71C98EFE"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t>VINCULO CON LA ZONA GEOGRÁFICA</w:t>
      </w:r>
      <w:r w:rsidR="005A2C46" w:rsidRPr="003733B6">
        <w:rPr>
          <w:rFonts w:ascii="Arial" w:hAnsi="Arial" w:cs="Arial"/>
          <w:b/>
          <w:bCs/>
          <w:sz w:val="24"/>
          <w:szCs w:val="24"/>
        </w:rPr>
        <w:t>.</w:t>
      </w:r>
    </w:p>
    <w:p w14:paraId="5C7F8F19" w14:textId="77777777" w:rsidR="00E2191A" w:rsidRPr="003733B6" w:rsidRDefault="00E2191A" w:rsidP="003733B6">
      <w:pPr>
        <w:pStyle w:val="Prrafodelista"/>
        <w:spacing w:after="0" w:line="360" w:lineRule="exact"/>
        <w:ind w:left="360"/>
        <w:jc w:val="both"/>
        <w:rPr>
          <w:rFonts w:ascii="Arial" w:hAnsi="Arial" w:cs="Arial"/>
          <w:b/>
          <w:bCs/>
          <w:sz w:val="24"/>
          <w:szCs w:val="24"/>
        </w:rPr>
      </w:pPr>
    </w:p>
    <w:p w14:paraId="24A1906B"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Detalles de la zona geográfica</w:t>
      </w:r>
      <w:r w:rsidR="005A2C46" w:rsidRPr="003733B6">
        <w:rPr>
          <w:rFonts w:ascii="Arial" w:hAnsi="Arial" w:cs="Arial"/>
          <w:b/>
          <w:bCs/>
          <w:sz w:val="24"/>
          <w:szCs w:val="24"/>
        </w:rPr>
        <w:t>.</w:t>
      </w:r>
    </w:p>
    <w:p w14:paraId="652E26A5" w14:textId="77777777" w:rsidR="001B326D" w:rsidRDefault="001B326D" w:rsidP="003733B6">
      <w:pPr>
        <w:pStyle w:val="Prrafodelista"/>
        <w:spacing w:after="0" w:line="360" w:lineRule="exact"/>
        <w:jc w:val="both"/>
        <w:rPr>
          <w:rFonts w:ascii="Arial" w:hAnsi="Arial" w:cs="Arial"/>
          <w:b/>
          <w:bCs/>
          <w:sz w:val="24"/>
          <w:szCs w:val="24"/>
        </w:rPr>
      </w:pPr>
    </w:p>
    <w:p w14:paraId="368D769D" w14:textId="77777777" w:rsidR="009F6F2F" w:rsidRPr="003733B6" w:rsidRDefault="00411273"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a.1) </w:t>
      </w:r>
      <w:r w:rsidR="009F6F2F" w:rsidRPr="003733B6">
        <w:rPr>
          <w:rFonts w:ascii="Arial" w:hAnsi="Arial" w:cs="Arial"/>
          <w:b/>
          <w:bCs/>
          <w:sz w:val="24"/>
          <w:szCs w:val="24"/>
        </w:rPr>
        <w:t>Factores Naturales</w:t>
      </w:r>
      <w:r w:rsidR="005A2C46" w:rsidRPr="003733B6">
        <w:rPr>
          <w:rFonts w:ascii="Arial" w:hAnsi="Arial" w:cs="Arial"/>
          <w:b/>
          <w:bCs/>
          <w:sz w:val="24"/>
          <w:szCs w:val="24"/>
        </w:rPr>
        <w:t>.</w:t>
      </w:r>
    </w:p>
    <w:p w14:paraId="6C0C2360"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28B5F883" w14:textId="77777777" w:rsidR="009F6F2F" w:rsidRPr="003733B6" w:rsidRDefault="009F6F2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lastRenderedPageBreak/>
        <w:t>Las condiciones naturales de la demarcación territorial están muy ligadas con la climatología y esta a su vez con la altitud en la que se encuentran dispuestos los viñedos.</w:t>
      </w:r>
    </w:p>
    <w:p w14:paraId="680B7CF3"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1BC55B6F" w14:textId="28DD8954" w:rsidR="009F6F2F" w:rsidRPr="003733B6" w:rsidRDefault="00890E30" w:rsidP="003733B6">
      <w:pPr>
        <w:pStyle w:val="Prrafodelista"/>
        <w:spacing w:after="0" w:line="360" w:lineRule="exact"/>
        <w:ind w:left="709"/>
        <w:jc w:val="both"/>
        <w:rPr>
          <w:rFonts w:ascii="Arial" w:hAnsi="Arial" w:cs="Arial"/>
          <w:b/>
          <w:i/>
          <w:sz w:val="24"/>
          <w:szCs w:val="24"/>
          <w:u w:val="single"/>
        </w:rPr>
      </w:pPr>
      <w:r w:rsidRPr="003733B6">
        <w:rPr>
          <w:rFonts w:ascii="Arial" w:hAnsi="Arial" w:cs="Arial"/>
          <w:b/>
          <w:i/>
          <w:sz w:val="24"/>
          <w:szCs w:val="24"/>
          <w:u w:val="single"/>
        </w:rPr>
        <w:t>C</w:t>
      </w:r>
      <w:r>
        <w:rPr>
          <w:rFonts w:ascii="Arial" w:hAnsi="Arial" w:cs="Arial"/>
          <w:b/>
          <w:i/>
          <w:sz w:val="24"/>
          <w:szCs w:val="24"/>
          <w:u w:val="single"/>
        </w:rPr>
        <w:t>LIMA</w:t>
      </w:r>
      <w:r w:rsidR="009F6F2F" w:rsidRPr="003733B6">
        <w:rPr>
          <w:rFonts w:ascii="Arial" w:hAnsi="Arial" w:cs="Arial"/>
          <w:b/>
          <w:i/>
          <w:sz w:val="24"/>
          <w:szCs w:val="24"/>
        </w:rPr>
        <w:t>:</w:t>
      </w:r>
    </w:p>
    <w:p w14:paraId="7D516D0A" w14:textId="77777777" w:rsidR="003733B6" w:rsidRPr="003733B6" w:rsidRDefault="003733B6" w:rsidP="003733B6">
      <w:pPr>
        <w:pStyle w:val="Sangradetextonormal"/>
        <w:spacing w:line="360" w:lineRule="exact"/>
        <w:ind w:left="567" w:firstLine="0"/>
        <w:rPr>
          <w:rFonts w:ascii="Arial" w:hAnsi="Arial" w:cs="Arial"/>
        </w:rPr>
      </w:pPr>
    </w:p>
    <w:p w14:paraId="37D10FEB" w14:textId="670813D7" w:rsidR="009F6F2F" w:rsidRPr="003733B6" w:rsidRDefault="004B19A0" w:rsidP="003733B6">
      <w:pPr>
        <w:pStyle w:val="Sangradetextonormal"/>
        <w:spacing w:line="360" w:lineRule="exact"/>
        <w:ind w:left="567" w:firstLine="0"/>
        <w:rPr>
          <w:rFonts w:ascii="Arial" w:hAnsi="Arial" w:cs="Arial"/>
        </w:rPr>
      </w:pPr>
      <w:r>
        <w:rPr>
          <w:rFonts w:ascii="Arial" w:hAnsi="Arial" w:cs="Arial"/>
        </w:rPr>
        <w:t xml:space="preserve">1.- </w:t>
      </w:r>
      <w:r w:rsidR="009F6F2F" w:rsidRPr="003733B6">
        <w:rPr>
          <w:rFonts w:ascii="Arial" w:hAnsi="Arial" w:cs="Arial"/>
        </w:rPr>
        <w:t>El clima de la zona de estudio está condicionado por su altitud sobre el nivel</w:t>
      </w:r>
      <w:r w:rsidR="00833131" w:rsidRPr="003733B6">
        <w:rPr>
          <w:rFonts w:ascii="Arial" w:hAnsi="Arial" w:cs="Arial"/>
        </w:rPr>
        <w:t xml:space="preserve"> del mar, que oscila entre los 7</w:t>
      </w:r>
      <w:r w:rsidR="009F6F2F" w:rsidRPr="003733B6">
        <w:rPr>
          <w:rFonts w:ascii="Arial" w:hAnsi="Arial" w:cs="Arial"/>
        </w:rPr>
        <w:t>50 y 1.200 metros y por el aislamiento que ofrecen las montañas privando de la influencia marítima. En consecuencia</w:t>
      </w:r>
      <w:r w:rsidR="00387A3A" w:rsidRPr="003733B6">
        <w:rPr>
          <w:rFonts w:ascii="Arial" w:hAnsi="Arial" w:cs="Arial"/>
        </w:rPr>
        <w:t>,</w:t>
      </w:r>
      <w:r w:rsidR="009F6F2F" w:rsidRPr="003733B6">
        <w:rPr>
          <w:rFonts w:ascii="Arial" w:hAnsi="Arial" w:cs="Arial"/>
        </w:rPr>
        <w:t xml:space="preserve"> se puede definir como de rigurosos y largos inviernos, veranos relativamente suaves, escasas precipitaciones y marcada aridez estival; la continentalidad da lugar a grandes oscilaciones térmicas, tanto diarias como estacionales, con temperaturas mínimas bajas en cualquier época del año, en especial en el invierno; el enfriamiento nocturno dificulta el ascenso de las temperaturas máximas, sobre</w:t>
      </w:r>
      <w:r w:rsidR="00E528B3">
        <w:rPr>
          <w:rFonts w:ascii="Arial" w:hAnsi="Arial" w:cs="Arial"/>
        </w:rPr>
        <w:t xml:space="preserve"> </w:t>
      </w:r>
      <w:r w:rsidR="009F6F2F" w:rsidRPr="003733B6">
        <w:rPr>
          <w:rFonts w:ascii="Arial" w:hAnsi="Arial" w:cs="Arial"/>
        </w:rPr>
        <w:t>todo en el verano.</w:t>
      </w:r>
    </w:p>
    <w:p w14:paraId="6A5C8ACD" w14:textId="77777777" w:rsidR="00D32020" w:rsidRPr="003733B6" w:rsidRDefault="00D32020" w:rsidP="003733B6">
      <w:pPr>
        <w:pStyle w:val="Sangradetextonormal"/>
        <w:spacing w:line="360" w:lineRule="exact"/>
        <w:ind w:left="567" w:firstLine="0"/>
        <w:rPr>
          <w:rFonts w:ascii="Arial" w:hAnsi="Arial" w:cs="Arial"/>
        </w:rPr>
      </w:pPr>
    </w:p>
    <w:p w14:paraId="7B45D1E8" w14:textId="77777777" w:rsidR="009F6F2F" w:rsidRPr="003733B6" w:rsidRDefault="004B19A0" w:rsidP="003733B6">
      <w:pPr>
        <w:pStyle w:val="Sangradetextonormal"/>
        <w:spacing w:line="360" w:lineRule="exact"/>
        <w:ind w:left="567" w:firstLine="0"/>
        <w:rPr>
          <w:rFonts w:ascii="Arial" w:hAnsi="Arial" w:cs="Arial"/>
        </w:rPr>
      </w:pPr>
      <w:r>
        <w:rPr>
          <w:rFonts w:ascii="Arial" w:hAnsi="Arial" w:cs="Arial"/>
        </w:rPr>
        <w:t xml:space="preserve">2.- </w:t>
      </w:r>
      <w:r w:rsidR="009F6F2F" w:rsidRPr="003733B6">
        <w:rPr>
          <w:rFonts w:ascii="Arial" w:hAnsi="Arial" w:cs="Arial"/>
        </w:rPr>
        <w:t>La precipitación media anual está comprendida entre los 450 y 500 m</w:t>
      </w:r>
      <w:r w:rsidR="003A1DFB" w:rsidRPr="003733B6">
        <w:rPr>
          <w:rFonts w:ascii="Arial" w:hAnsi="Arial" w:cs="Arial"/>
        </w:rPr>
        <w:t>ilímetros</w:t>
      </w:r>
      <w:r>
        <w:rPr>
          <w:rFonts w:ascii="Arial" w:hAnsi="Arial" w:cs="Arial"/>
        </w:rPr>
        <w:t>.</w:t>
      </w:r>
      <w:r w:rsidR="009F6F2F" w:rsidRPr="003733B6">
        <w:rPr>
          <w:rFonts w:ascii="Arial" w:hAnsi="Arial" w:cs="Arial"/>
        </w:rPr>
        <w:t xml:space="preserve"> La evapotranspiración está por encima de los 600 </w:t>
      </w:r>
      <w:r w:rsidR="003A1DFB" w:rsidRPr="003733B6">
        <w:rPr>
          <w:rFonts w:ascii="Arial" w:hAnsi="Arial" w:cs="Arial"/>
        </w:rPr>
        <w:t>milímetros</w:t>
      </w:r>
      <w:r w:rsidR="009F6F2F" w:rsidRPr="003733B6">
        <w:rPr>
          <w:rFonts w:ascii="Arial" w:hAnsi="Arial" w:cs="Arial"/>
        </w:rPr>
        <w:t xml:space="preserve"> dando lugar a un balance anual hídrico negativo, excepto en la zona situada más al este y con mayor altitud donde el saldo es favorable. El periodo seco, dura alrededor de tres meses, desde la segunda quincena de junio hasta la mitad de septiembre.</w:t>
      </w:r>
    </w:p>
    <w:p w14:paraId="40929FA7" w14:textId="77777777" w:rsidR="00D32020" w:rsidRPr="003733B6" w:rsidRDefault="00D32020" w:rsidP="003733B6">
      <w:pPr>
        <w:pStyle w:val="Sangradetextonormal"/>
        <w:spacing w:line="360" w:lineRule="exact"/>
        <w:ind w:left="567" w:firstLine="0"/>
        <w:rPr>
          <w:rFonts w:ascii="Arial" w:hAnsi="Arial" w:cs="Arial"/>
        </w:rPr>
      </w:pPr>
    </w:p>
    <w:p w14:paraId="54039293" w14:textId="77777777" w:rsidR="009F6F2F" w:rsidRPr="003733B6" w:rsidRDefault="004B19A0" w:rsidP="003733B6">
      <w:pPr>
        <w:pStyle w:val="Sangradetextonormal"/>
        <w:spacing w:line="360" w:lineRule="exact"/>
        <w:ind w:left="567" w:firstLine="0"/>
        <w:rPr>
          <w:rFonts w:ascii="Arial" w:hAnsi="Arial" w:cs="Arial"/>
        </w:rPr>
      </w:pPr>
      <w:r>
        <w:rPr>
          <w:rFonts w:ascii="Arial" w:hAnsi="Arial" w:cs="Arial"/>
        </w:rPr>
        <w:t xml:space="preserve">3.- </w:t>
      </w:r>
      <w:r w:rsidR="009F6F2F" w:rsidRPr="003733B6">
        <w:rPr>
          <w:rFonts w:ascii="Arial" w:hAnsi="Arial" w:cs="Arial"/>
        </w:rPr>
        <w:t xml:space="preserve">La integral térmica eficaz varía entre 1.033 y 1.441 grados – día correspondiendo a la zona I de Winkler, El índice de </w:t>
      </w:r>
      <w:proofErr w:type="spellStart"/>
      <w:r w:rsidR="009F6F2F" w:rsidRPr="003733B6">
        <w:rPr>
          <w:rFonts w:ascii="Arial" w:hAnsi="Arial" w:cs="Arial"/>
        </w:rPr>
        <w:t>Huglin</w:t>
      </w:r>
      <w:proofErr w:type="spellEnd"/>
      <w:r w:rsidR="009F6F2F" w:rsidRPr="003733B6">
        <w:rPr>
          <w:rFonts w:ascii="Arial" w:hAnsi="Arial" w:cs="Arial"/>
        </w:rPr>
        <w:t xml:space="preserve">, </w:t>
      </w:r>
      <w:r w:rsidR="002F271C" w:rsidRPr="003733B6">
        <w:rPr>
          <w:rFonts w:ascii="Arial" w:hAnsi="Arial" w:cs="Arial"/>
        </w:rPr>
        <w:t xml:space="preserve">es de </w:t>
      </w:r>
      <w:r w:rsidR="009F6F2F" w:rsidRPr="003733B6">
        <w:rPr>
          <w:rFonts w:ascii="Arial" w:hAnsi="Arial" w:cs="Arial"/>
        </w:rPr>
        <w:t>(1.599,5 – 1.770,9). El periodo activo está entre 179 y 200 días, de los cuales unos 20 tienen riesgo de helada. El periodo libre de heladas varía entre los 125</w:t>
      </w:r>
      <w:r w:rsidR="00B22B2D" w:rsidRPr="003733B6">
        <w:rPr>
          <w:rFonts w:ascii="Arial" w:hAnsi="Arial" w:cs="Arial"/>
        </w:rPr>
        <w:t xml:space="preserve"> y 174</w:t>
      </w:r>
      <w:r w:rsidR="009F6F2F" w:rsidRPr="003733B6">
        <w:rPr>
          <w:rFonts w:ascii="Arial" w:hAnsi="Arial" w:cs="Arial"/>
        </w:rPr>
        <w:t xml:space="preserve"> días </w:t>
      </w:r>
    </w:p>
    <w:p w14:paraId="281AE121" w14:textId="77777777" w:rsidR="00D36944" w:rsidRPr="003733B6" w:rsidRDefault="00D36944" w:rsidP="003733B6">
      <w:pPr>
        <w:pStyle w:val="Prrafodelista"/>
        <w:spacing w:after="0" w:line="360" w:lineRule="exact"/>
        <w:ind w:left="0" w:firstLine="567"/>
        <w:jc w:val="both"/>
        <w:rPr>
          <w:rFonts w:ascii="Arial" w:hAnsi="Arial" w:cs="Arial"/>
          <w:b/>
          <w:i/>
          <w:sz w:val="24"/>
          <w:szCs w:val="24"/>
          <w:u w:val="single"/>
        </w:rPr>
      </w:pPr>
    </w:p>
    <w:p w14:paraId="2A3B6CA8" w14:textId="55EA30DC" w:rsidR="009F6F2F" w:rsidRPr="003733B6" w:rsidRDefault="00890E30" w:rsidP="003733B6">
      <w:pPr>
        <w:pStyle w:val="Prrafodelista"/>
        <w:spacing w:after="0" w:line="360" w:lineRule="exact"/>
        <w:ind w:left="709"/>
        <w:jc w:val="both"/>
        <w:rPr>
          <w:rFonts w:ascii="Arial" w:hAnsi="Arial" w:cs="Arial"/>
          <w:b/>
          <w:i/>
          <w:sz w:val="24"/>
          <w:szCs w:val="24"/>
        </w:rPr>
      </w:pPr>
      <w:r w:rsidRPr="003733B6">
        <w:rPr>
          <w:rFonts w:ascii="Arial" w:hAnsi="Arial" w:cs="Arial"/>
          <w:b/>
          <w:i/>
          <w:sz w:val="24"/>
          <w:szCs w:val="24"/>
          <w:u w:val="single"/>
        </w:rPr>
        <w:t>S</w:t>
      </w:r>
      <w:r>
        <w:rPr>
          <w:rFonts w:ascii="Arial" w:hAnsi="Arial" w:cs="Arial"/>
          <w:b/>
          <w:i/>
          <w:sz w:val="24"/>
          <w:szCs w:val="24"/>
          <w:u w:val="single"/>
        </w:rPr>
        <w:t>UELO</w:t>
      </w:r>
      <w:r w:rsidR="00D36944" w:rsidRPr="003733B6">
        <w:rPr>
          <w:rFonts w:ascii="Arial" w:hAnsi="Arial" w:cs="Arial"/>
          <w:b/>
          <w:i/>
          <w:sz w:val="24"/>
          <w:szCs w:val="24"/>
        </w:rPr>
        <w:t>:</w:t>
      </w:r>
    </w:p>
    <w:p w14:paraId="44C42F50" w14:textId="77777777" w:rsidR="001B326D" w:rsidRPr="003733B6" w:rsidRDefault="001B326D" w:rsidP="003733B6">
      <w:pPr>
        <w:pStyle w:val="Prrafodelista"/>
        <w:spacing w:after="0" w:line="360" w:lineRule="exact"/>
        <w:ind w:left="709"/>
        <w:jc w:val="both"/>
        <w:rPr>
          <w:rFonts w:ascii="Arial" w:hAnsi="Arial" w:cs="Arial"/>
          <w:b/>
          <w:i/>
          <w:sz w:val="24"/>
          <w:szCs w:val="24"/>
        </w:rPr>
      </w:pPr>
    </w:p>
    <w:p w14:paraId="3557F870" w14:textId="77777777" w:rsidR="009F6F2F" w:rsidRPr="003733B6" w:rsidRDefault="004B19A0" w:rsidP="003733B6">
      <w:pPr>
        <w:spacing w:after="0" w:line="360" w:lineRule="exact"/>
        <w:ind w:left="567"/>
        <w:jc w:val="both"/>
        <w:rPr>
          <w:rFonts w:ascii="Arial" w:hAnsi="Arial" w:cs="Arial"/>
          <w:sz w:val="24"/>
          <w:szCs w:val="24"/>
        </w:rPr>
      </w:pPr>
      <w:r>
        <w:rPr>
          <w:rFonts w:ascii="Arial" w:hAnsi="Arial" w:cs="Arial"/>
          <w:sz w:val="24"/>
          <w:szCs w:val="24"/>
        </w:rPr>
        <w:t xml:space="preserve">1.- </w:t>
      </w:r>
      <w:r w:rsidR="009F6F2F" w:rsidRPr="003733B6">
        <w:rPr>
          <w:rFonts w:ascii="Arial" w:hAnsi="Arial" w:cs="Arial"/>
          <w:sz w:val="24"/>
          <w:szCs w:val="24"/>
        </w:rPr>
        <w:t>En general toda la zona está marcada por la altitud. Se puede definir la zona este de la demarcación por los relieves abruptos y escarpados En el análisis de los suelos se observa que tienen una textura franco</w:t>
      </w:r>
      <w:r w:rsidR="00833131" w:rsidRPr="003733B6">
        <w:rPr>
          <w:rFonts w:ascii="Arial" w:hAnsi="Arial" w:cs="Arial"/>
          <w:sz w:val="24"/>
          <w:szCs w:val="24"/>
        </w:rPr>
        <w:t>-</w:t>
      </w:r>
      <w:r w:rsidR="009F6F2F" w:rsidRPr="003733B6">
        <w:rPr>
          <w:rFonts w:ascii="Arial" w:hAnsi="Arial" w:cs="Arial"/>
          <w:sz w:val="24"/>
          <w:szCs w:val="24"/>
        </w:rPr>
        <w:t xml:space="preserve">arenosa; sin problemas de salinidad y con unos contenidos en materia orgánica </w:t>
      </w:r>
      <w:r w:rsidR="00833131" w:rsidRPr="003733B6">
        <w:rPr>
          <w:rFonts w:ascii="Arial" w:hAnsi="Arial" w:cs="Arial"/>
          <w:sz w:val="24"/>
          <w:szCs w:val="24"/>
        </w:rPr>
        <w:t>más</w:t>
      </w:r>
      <w:r w:rsidR="009F6F2F" w:rsidRPr="003733B6">
        <w:rPr>
          <w:rFonts w:ascii="Arial" w:hAnsi="Arial" w:cs="Arial"/>
          <w:sz w:val="24"/>
          <w:szCs w:val="24"/>
        </w:rPr>
        <w:t xml:space="preserve"> bien </w:t>
      </w:r>
      <w:r w:rsidR="009F6F2F" w:rsidRPr="003733B6">
        <w:rPr>
          <w:rFonts w:ascii="Arial" w:hAnsi="Arial" w:cs="Arial"/>
          <w:sz w:val="24"/>
          <w:szCs w:val="24"/>
        </w:rPr>
        <w:lastRenderedPageBreak/>
        <w:t>bajos En la transición entre las zonas abruptas del este (Covarrubias y Santo Domingo de Silos) y las llanuras ondula</w:t>
      </w:r>
      <w:r w:rsidR="00833131" w:rsidRPr="003733B6">
        <w:rPr>
          <w:rFonts w:ascii="Arial" w:hAnsi="Arial" w:cs="Arial"/>
          <w:sz w:val="24"/>
          <w:szCs w:val="24"/>
        </w:rPr>
        <w:t>das del oeste hasta su encuentro</w:t>
      </w:r>
      <w:r w:rsidR="009F6F2F" w:rsidRPr="003733B6">
        <w:rPr>
          <w:rFonts w:ascii="Arial" w:hAnsi="Arial" w:cs="Arial"/>
          <w:sz w:val="24"/>
          <w:szCs w:val="24"/>
        </w:rPr>
        <w:t xml:space="preserve"> con el valle del Arlanzón (Valles de Palenzuela y Santa María del Campo) los suelos son de pH básico y un alto contenido en calcio pero aptos para el cultivo de la vid. A medida que nos desplazamos hacia el oeste nos encontramos con la “Campiña”. Está formada por llanuras onduladas aptas para el cultivo del viñedo. Los suelos de esta amplia unidad tienen más arcilla en la parte norte y más carbonatos en el sur – oeste. Al sur del río Arlanza y cerca de su desembocadura en el Pisuerga se encuentran una serie de páramos y valles denominados “Páramos del Cerrato” coincidiendo con municipios como Baltanás o Palenzuela. Se caracterizan por la presencia de Caliza activa que es un factor de calidad pero que condiciona la elección de patrones resistentes</w:t>
      </w:r>
    </w:p>
    <w:p w14:paraId="0AE2BB81" w14:textId="77777777" w:rsidR="0069342A" w:rsidRDefault="0069342A" w:rsidP="003733B6">
      <w:pPr>
        <w:spacing w:after="0" w:line="360" w:lineRule="exact"/>
        <w:ind w:left="567"/>
        <w:jc w:val="both"/>
        <w:rPr>
          <w:rFonts w:ascii="Arial" w:hAnsi="Arial" w:cs="Arial"/>
          <w:sz w:val="24"/>
          <w:szCs w:val="24"/>
        </w:rPr>
      </w:pPr>
    </w:p>
    <w:p w14:paraId="373FFD09" w14:textId="77777777" w:rsidR="009F6F2F" w:rsidRPr="003733B6" w:rsidRDefault="009F6F2F" w:rsidP="003733B6">
      <w:pPr>
        <w:spacing w:after="0" w:line="360" w:lineRule="exact"/>
        <w:ind w:left="567"/>
        <w:jc w:val="both"/>
        <w:rPr>
          <w:rFonts w:ascii="Arial" w:hAnsi="Arial" w:cs="Arial"/>
          <w:sz w:val="24"/>
          <w:szCs w:val="24"/>
        </w:rPr>
      </w:pPr>
      <w:r w:rsidRPr="003733B6">
        <w:rPr>
          <w:rFonts w:ascii="Arial" w:hAnsi="Arial" w:cs="Arial"/>
          <w:sz w:val="24"/>
          <w:szCs w:val="24"/>
        </w:rPr>
        <w:t>Dentro de la diversida</w:t>
      </w:r>
      <w:r w:rsidR="003B4DBC">
        <w:rPr>
          <w:rFonts w:ascii="Arial" w:hAnsi="Arial" w:cs="Arial"/>
          <w:sz w:val="24"/>
          <w:szCs w:val="24"/>
        </w:rPr>
        <w:t>d de condiciones edafológicas sí</w:t>
      </w:r>
      <w:r w:rsidRPr="003733B6">
        <w:rPr>
          <w:rFonts w:ascii="Arial" w:hAnsi="Arial" w:cs="Arial"/>
          <w:sz w:val="24"/>
          <w:szCs w:val="24"/>
        </w:rPr>
        <w:t xml:space="preserve"> se puede destacar una influencia común del factor fluvial que, en cierto modo, singulariza la materia prima.</w:t>
      </w:r>
    </w:p>
    <w:p w14:paraId="2CDB0C73" w14:textId="77777777" w:rsidR="001B326D" w:rsidRDefault="001B326D" w:rsidP="003733B6">
      <w:pPr>
        <w:spacing w:after="0" w:line="360" w:lineRule="exact"/>
        <w:ind w:left="567"/>
        <w:jc w:val="both"/>
        <w:rPr>
          <w:rFonts w:ascii="Arial" w:hAnsi="Arial" w:cs="Arial"/>
          <w:sz w:val="24"/>
          <w:szCs w:val="24"/>
        </w:rPr>
      </w:pPr>
    </w:p>
    <w:p w14:paraId="6A796ADF" w14:textId="77777777" w:rsidR="0069342A" w:rsidRPr="003733B6" w:rsidRDefault="0069342A" w:rsidP="003733B6">
      <w:pPr>
        <w:spacing w:after="0" w:line="360" w:lineRule="exact"/>
        <w:ind w:left="567"/>
        <w:jc w:val="both"/>
        <w:rPr>
          <w:rFonts w:ascii="Arial" w:hAnsi="Arial" w:cs="Arial"/>
          <w:sz w:val="24"/>
          <w:szCs w:val="24"/>
        </w:rPr>
      </w:pPr>
    </w:p>
    <w:p w14:paraId="4F05D7B6" w14:textId="77777777" w:rsidR="009F6F2F" w:rsidRPr="003733B6" w:rsidRDefault="001F6B88"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a.2) </w:t>
      </w:r>
      <w:r w:rsidR="009F6F2F" w:rsidRPr="003733B6">
        <w:rPr>
          <w:rFonts w:ascii="Arial" w:hAnsi="Arial" w:cs="Arial"/>
          <w:b/>
          <w:bCs/>
          <w:sz w:val="24"/>
          <w:szCs w:val="24"/>
        </w:rPr>
        <w:t>Factores Humanos</w:t>
      </w:r>
      <w:r w:rsidR="005A2C46" w:rsidRPr="003733B6">
        <w:rPr>
          <w:rFonts w:ascii="Arial" w:hAnsi="Arial" w:cs="Arial"/>
          <w:b/>
          <w:bCs/>
          <w:sz w:val="24"/>
          <w:szCs w:val="24"/>
        </w:rPr>
        <w:t>.</w:t>
      </w:r>
    </w:p>
    <w:p w14:paraId="2E312DC5" w14:textId="77777777" w:rsidR="001B326D" w:rsidRPr="003733B6" w:rsidRDefault="001B326D" w:rsidP="003733B6">
      <w:pPr>
        <w:pStyle w:val="Prrafodelista"/>
        <w:spacing w:after="0" w:line="360" w:lineRule="exact"/>
        <w:jc w:val="both"/>
        <w:rPr>
          <w:rFonts w:ascii="Arial" w:hAnsi="Arial" w:cs="Arial"/>
          <w:b/>
          <w:bCs/>
          <w:sz w:val="24"/>
          <w:szCs w:val="24"/>
        </w:rPr>
      </w:pPr>
    </w:p>
    <w:p w14:paraId="2FB5B170" w14:textId="77777777" w:rsidR="009F6F2F" w:rsidRPr="003733B6" w:rsidRDefault="004B19A0" w:rsidP="003733B6">
      <w:pPr>
        <w:pStyle w:val="Sangradetextonormal"/>
        <w:spacing w:line="360" w:lineRule="exact"/>
        <w:ind w:firstLine="0"/>
        <w:rPr>
          <w:rFonts w:ascii="Arial" w:hAnsi="Arial" w:cs="Arial"/>
          <w:lang w:val="es-ES_tradnl"/>
        </w:rPr>
      </w:pPr>
      <w:r>
        <w:rPr>
          <w:rFonts w:ascii="Arial" w:hAnsi="Arial" w:cs="Arial"/>
          <w:lang w:val="es-ES_tradnl"/>
        </w:rPr>
        <w:t xml:space="preserve">1.- </w:t>
      </w:r>
      <w:r w:rsidR="009F6F2F" w:rsidRPr="003733B6">
        <w:rPr>
          <w:rFonts w:ascii="Arial" w:hAnsi="Arial" w:cs="Arial"/>
          <w:lang w:val="es-ES_tradnl"/>
        </w:rPr>
        <w:t>La vid ha sido un cultivo tradicional en toda la comarca ubicándose grandes extensiones de viñedo en todos los pueblos.</w:t>
      </w:r>
      <w:r>
        <w:rPr>
          <w:rFonts w:ascii="Arial" w:hAnsi="Arial" w:cs="Arial"/>
          <w:lang w:val="es-ES_tradnl"/>
        </w:rPr>
        <w:t xml:space="preserve"> </w:t>
      </w:r>
      <w:r w:rsidR="009F6F2F" w:rsidRPr="003733B6">
        <w:rPr>
          <w:rFonts w:ascii="Arial" w:hAnsi="Arial" w:cs="Arial"/>
          <w:lang w:val="es-ES_tradnl"/>
        </w:rPr>
        <w:t>Según se indica en el Catastro Vitícola del I.N.D.O. (1.991 – 1.996):</w:t>
      </w:r>
    </w:p>
    <w:p w14:paraId="6864EB7A" w14:textId="77777777" w:rsidR="00D32020" w:rsidRPr="003733B6" w:rsidRDefault="00D32020" w:rsidP="003733B6">
      <w:pPr>
        <w:pStyle w:val="Sangradetextonormal"/>
        <w:spacing w:line="360" w:lineRule="exact"/>
        <w:ind w:firstLine="0"/>
        <w:rPr>
          <w:rFonts w:ascii="Arial" w:hAnsi="Arial" w:cs="Arial"/>
          <w:lang w:val="es-ES_tradnl"/>
        </w:rPr>
      </w:pPr>
    </w:p>
    <w:p w14:paraId="02AAA6B4" w14:textId="7180CEE1" w:rsidR="009F6F2F" w:rsidRPr="00FB0D83" w:rsidRDefault="003733B6" w:rsidP="003733B6">
      <w:pPr>
        <w:pStyle w:val="Sangradetextonormal"/>
        <w:spacing w:line="360" w:lineRule="exact"/>
        <w:ind w:firstLine="567"/>
        <w:rPr>
          <w:rFonts w:ascii="Arial" w:hAnsi="Arial" w:cs="Arial"/>
          <w:lang w:val="es-ES_tradnl"/>
        </w:rPr>
      </w:pPr>
      <w:r w:rsidRPr="003733B6">
        <w:rPr>
          <w:rFonts w:ascii="Arial" w:hAnsi="Arial" w:cs="Arial"/>
          <w:lang w:val="es-ES_tradnl"/>
        </w:rPr>
        <w:t xml:space="preserve">- </w:t>
      </w:r>
      <w:r w:rsidR="009F6F2F" w:rsidRPr="003733B6">
        <w:rPr>
          <w:rFonts w:ascii="Arial" w:hAnsi="Arial" w:cs="Arial"/>
          <w:lang w:val="es-ES_tradnl"/>
        </w:rPr>
        <w:t xml:space="preserve">Las variedades existentes en la zona son por orden de importancia cuantitativa: Tempranillo (55%), Garnacha </w:t>
      </w:r>
      <w:r w:rsidR="003A1DFB" w:rsidRPr="003733B6">
        <w:rPr>
          <w:rFonts w:ascii="Arial" w:hAnsi="Arial" w:cs="Arial"/>
          <w:lang w:val="es-ES_tradnl"/>
        </w:rPr>
        <w:t xml:space="preserve">Tinta </w:t>
      </w:r>
      <w:r w:rsidR="009F6F2F" w:rsidRPr="003733B6">
        <w:rPr>
          <w:rFonts w:ascii="Arial" w:hAnsi="Arial" w:cs="Arial"/>
          <w:lang w:val="es-ES_tradnl"/>
        </w:rPr>
        <w:t xml:space="preserve">(24%) y Mencía (5%) como variedades tintas y </w:t>
      </w:r>
      <w:r w:rsidR="009F6F2F" w:rsidRPr="00FB0D83">
        <w:rPr>
          <w:rFonts w:ascii="Arial" w:hAnsi="Arial" w:cs="Arial"/>
          <w:lang w:val="es-ES_tradnl"/>
        </w:rPr>
        <w:t>Albillo</w:t>
      </w:r>
      <w:r w:rsidR="007A159E" w:rsidRPr="00FB0D83">
        <w:rPr>
          <w:rFonts w:ascii="Arial" w:hAnsi="Arial" w:cs="Arial"/>
          <w:lang w:val="es-ES_tradnl"/>
        </w:rPr>
        <w:t xml:space="preserve"> Mayor</w:t>
      </w:r>
      <w:r w:rsidR="009F6F2F" w:rsidRPr="00FB0D83">
        <w:rPr>
          <w:rFonts w:ascii="Arial" w:hAnsi="Arial" w:cs="Arial"/>
          <w:lang w:val="es-ES_tradnl"/>
        </w:rPr>
        <w:t xml:space="preserve"> (6%) y Viura (2%). Posteriormente después de un estudio pormenorizado del ciclo del cultivo y de la calidad del producto obtenido se </w:t>
      </w:r>
      <w:r w:rsidRPr="00FB0D83">
        <w:rPr>
          <w:rFonts w:ascii="Arial" w:hAnsi="Arial" w:cs="Arial"/>
          <w:lang w:val="es-ES_tradnl"/>
        </w:rPr>
        <w:t>introdujeron</w:t>
      </w:r>
      <w:r w:rsidR="009F6F2F" w:rsidRPr="00FB0D83">
        <w:rPr>
          <w:rFonts w:ascii="Arial" w:hAnsi="Arial" w:cs="Arial"/>
          <w:lang w:val="es-ES_tradnl"/>
        </w:rPr>
        <w:t xml:space="preserve"> las variedades Cabernet </w:t>
      </w:r>
      <w:r w:rsidR="00D25D52" w:rsidRPr="00FB0D83">
        <w:rPr>
          <w:rFonts w:ascii="Arial" w:hAnsi="Arial" w:cs="Arial"/>
          <w:lang w:val="es-ES_tradnl"/>
        </w:rPr>
        <w:t>Sauvign</w:t>
      </w:r>
      <w:r w:rsidR="00D25D52">
        <w:rPr>
          <w:rFonts w:ascii="Arial" w:hAnsi="Arial" w:cs="Arial"/>
          <w:lang w:val="es-ES_tradnl"/>
        </w:rPr>
        <w:t>o</w:t>
      </w:r>
      <w:r w:rsidR="00D25D52" w:rsidRPr="00FB0D83">
        <w:rPr>
          <w:rFonts w:ascii="Arial" w:hAnsi="Arial" w:cs="Arial"/>
          <w:lang w:val="es-ES_tradnl"/>
        </w:rPr>
        <w:t>n</w:t>
      </w:r>
      <w:r w:rsidR="009F6F2F" w:rsidRPr="00FB0D83">
        <w:rPr>
          <w:rFonts w:ascii="Arial" w:hAnsi="Arial" w:cs="Arial"/>
          <w:lang w:val="es-ES_tradnl"/>
        </w:rPr>
        <w:t xml:space="preserve">, Merlot y Petit </w:t>
      </w:r>
      <w:proofErr w:type="spellStart"/>
      <w:r w:rsidR="00D25D52" w:rsidRPr="00FB0D83">
        <w:rPr>
          <w:rFonts w:ascii="Arial" w:hAnsi="Arial" w:cs="Arial"/>
          <w:lang w:val="es-ES_tradnl"/>
        </w:rPr>
        <w:t>Verd</w:t>
      </w:r>
      <w:r w:rsidR="00D25D52">
        <w:rPr>
          <w:rFonts w:ascii="Arial" w:hAnsi="Arial" w:cs="Arial"/>
          <w:lang w:val="es-ES_tradnl"/>
        </w:rPr>
        <w:t>o</w:t>
      </w:r>
      <w:r w:rsidR="00D25D52" w:rsidRPr="00FB0D83">
        <w:rPr>
          <w:rFonts w:ascii="Arial" w:hAnsi="Arial" w:cs="Arial"/>
          <w:lang w:val="es-ES_tradnl"/>
        </w:rPr>
        <w:t>t</w:t>
      </w:r>
      <w:proofErr w:type="spellEnd"/>
      <w:r w:rsidRPr="00FB0D83">
        <w:rPr>
          <w:rFonts w:ascii="Arial" w:hAnsi="Arial" w:cs="Arial"/>
          <w:lang w:val="es-ES_tradnl"/>
        </w:rPr>
        <w:t>, que han permitido complementar a las primeras sin que los vinos perdieran su carácter genuino</w:t>
      </w:r>
      <w:r w:rsidR="009F6F2F" w:rsidRPr="00FB0D83">
        <w:rPr>
          <w:rFonts w:ascii="Arial" w:hAnsi="Arial" w:cs="Arial"/>
          <w:lang w:val="es-ES_tradnl"/>
        </w:rPr>
        <w:t>.</w:t>
      </w:r>
    </w:p>
    <w:p w14:paraId="67C9F2C6" w14:textId="77777777" w:rsidR="001B326D" w:rsidRPr="003733B6" w:rsidRDefault="001B326D" w:rsidP="003733B6">
      <w:pPr>
        <w:pStyle w:val="Sangradetextonormal"/>
        <w:spacing w:line="360" w:lineRule="exact"/>
        <w:ind w:firstLine="567"/>
        <w:rPr>
          <w:rFonts w:ascii="Arial" w:hAnsi="Arial" w:cs="Arial"/>
          <w:lang w:val="es-ES_tradnl"/>
        </w:rPr>
      </w:pPr>
    </w:p>
    <w:p w14:paraId="4973764A" w14:textId="77777777" w:rsidR="009F6F2F" w:rsidRPr="003733B6" w:rsidRDefault="009F6F2F" w:rsidP="003733B6">
      <w:pPr>
        <w:pStyle w:val="Sangradetextonormal"/>
        <w:spacing w:line="360" w:lineRule="exact"/>
        <w:ind w:firstLine="567"/>
        <w:rPr>
          <w:rFonts w:ascii="Arial" w:hAnsi="Arial" w:cs="Arial"/>
          <w:lang w:val="es-ES_tradnl"/>
        </w:rPr>
      </w:pPr>
      <w:r w:rsidRPr="003733B6">
        <w:rPr>
          <w:rFonts w:ascii="Arial" w:hAnsi="Arial" w:cs="Arial"/>
          <w:lang w:val="es-ES_tradnl"/>
        </w:rPr>
        <w:t xml:space="preserve">- El 85% del viñedo existente en la zona tenía un rendimiento inferior a 80 </w:t>
      </w:r>
      <w:r w:rsidR="003A1DFB" w:rsidRPr="003733B6">
        <w:rPr>
          <w:rFonts w:ascii="Arial" w:hAnsi="Arial" w:cs="Arial"/>
          <w:lang w:val="es-ES_tradnl"/>
        </w:rPr>
        <w:t>Quintales métricos/Hectárea</w:t>
      </w:r>
      <w:r w:rsidRPr="003733B6">
        <w:rPr>
          <w:rFonts w:ascii="Arial" w:hAnsi="Arial" w:cs="Arial"/>
          <w:lang w:val="es-ES_tradnl"/>
        </w:rPr>
        <w:t>. Debido a las condiciones extremas en el cultivo del viñedo antes mencionadas</w:t>
      </w:r>
      <w:r w:rsidR="004B19A0">
        <w:rPr>
          <w:rFonts w:ascii="Arial" w:hAnsi="Arial" w:cs="Arial"/>
          <w:lang w:val="es-ES_tradnl"/>
        </w:rPr>
        <w:t>,</w:t>
      </w:r>
      <w:r w:rsidRPr="003733B6">
        <w:rPr>
          <w:rFonts w:ascii="Arial" w:hAnsi="Arial" w:cs="Arial"/>
          <w:lang w:val="es-ES_tradnl"/>
        </w:rPr>
        <w:t xml:space="preserve"> el rendimiento máximo por hectárea se fijó en 7.000 </w:t>
      </w:r>
      <w:r w:rsidR="003A1DFB" w:rsidRPr="003733B6">
        <w:rPr>
          <w:rFonts w:ascii="Arial" w:hAnsi="Arial" w:cs="Arial"/>
          <w:lang w:val="es-ES_tradnl"/>
        </w:rPr>
        <w:lastRenderedPageBreak/>
        <w:t>Kilogramos por Hectárea</w:t>
      </w:r>
      <w:r w:rsidRPr="003733B6">
        <w:rPr>
          <w:rFonts w:ascii="Arial" w:hAnsi="Arial" w:cs="Arial"/>
          <w:lang w:val="es-ES_tradnl"/>
        </w:rPr>
        <w:t xml:space="preserve"> para fomentar aún más la calidad de la materia prima. Este rendimiento se consigue mediante el aclareo de racimos. Esta práctica cultural, aunque costosa, mejora notablemente la maduración de la uva.</w:t>
      </w:r>
    </w:p>
    <w:p w14:paraId="6D8DD5FD" w14:textId="77777777" w:rsidR="001B326D" w:rsidRPr="003733B6" w:rsidRDefault="001B326D" w:rsidP="003733B6">
      <w:pPr>
        <w:pStyle w:val="Sangradetextonormal"/>
        <w:spacing w:line="360" w:lineRule="exact"/>
        <w:ind w:firstLine="567"/>
        <w:rPr>
          <w:rFonts w:ascii="Arial" w:hAnsi="Arial" w:cs="Arial"/>
          <w:lang w:val="es-ES_tradnl"/>
        </w:rPr>
      </w:pPr>
    </w:p>
    <w:p w14:paraId="75573455" w14:textId="77777777" w:rsidR="009F6F2F" w:rsidRPr="003733B6" w:rsidRDefault="009F6F2F" w:rsidP="003733B6">
      <w:pPr>
        <w:pStyle w:val="Sangradetextonormal"/>
        <w:spacing w:line="360" w:lineRule="exact"/>
        <w:ind w:firstLine="567"/>
        <w:rPr>
          <w:rFonts w:ascii="Arial" w:hAnsi="Arial" w:cs="Arial"/>
          <w:lang w:val="es-ES_tradnl"/>
        </w:rPr>
      </w:pPr>
      <w:r w:rsidRPr="003733B6">
        <w:rPr>
          <w:rFonts w:ascii="Arial" w:hAnsi="Arial" w:cs="Arial"/>
          <w:lang w:val="es-ES_tradnl"/>
        </w:rPr>
        <w:t>- En cuanto a la densidad de plantación con datos del mismo Catastro Vitícola se observa que el 90 % del viñedo existente en la zona posee una densidad de plan</w:t>
      </w:r>
      <w:r w:rsidR="003A1DFB" w:rsidRPr="003733B6">
        <w:rPr>
          <w:rFonts w:ascii="Arial" w:hAnsi="Arial" w:cs="Arial"/>
          <w:lang w:val="es-ES_tradnl"/>
        </w:rPr>
        <w:t>tación superior a 2.000 cepas por Hectárea</w:t>
      </w:r>
      <w:r w:rsidR="001B326D" w:rsidRPr="003733B6">
        <w:rPr>
          <w:rFonts w:ascii="Arial" w:hAnsi="Arial" w:cs="Arial"/>
          <w:lang w:val="es-ES_tradnl"/>
        </w:rPr>
        <w:t>.</w:t>
      </w:r>
    </w:p>
    <w:p w14:paraId="2D7F9099" w14:textId="77777777" w:rsidR="001B326D" w:rsidRPr="003733B6" w:rsidRDefault="001B326D" w:rsidP="003733B6">
      <w:pPr>
        <w:pStyle w:val="Sangradetextonormal"/>
        <w:spacing w:line="360" w:lineRule="exact"/>
        <w:ind w:firstLine="567"/>
        <w:rPr>
          <w:rFonts w:ascii="Arial" w:hAnsi="Arial" w:cs="Arial"/>
          <w:lang w:val="es-ES_tradnl"/>
        </w:rPr>
      </w:pPr>
    </w:p>
    <w:p w14:paraId="11DB10D5" w14:textId="758D9235" w:rsidR="009F6F2F" w:rsidRPr="003733B6" w:rsidRDefault="00AB32F4" w:rsidP="004B19A0">
      <w:pPr>
        <w:pStyle w:val="Sangradetextonormal"/>
        <w:spacing w:line="360" w:lineRule="exact"/>
        <w:ind w:firstLine="0"/>
        <w:rPr>
          <w:rFonts w:ascii="Arial" w:hAnsi="Arial" w:cs="Arial"/>
          <w:lang w:val="es-ES_tradnl"/>
        </w:rPr>
      </w:pPr>
      <w:r>
        <w:rPr>
          <w:rFonts w:ascii="Arial" w:hAnsi="Arial" w:cs="Arial"/>
          <w:lang w:val="es-ES_tradnl"/>
        </w:rPr>
        <w:t>2</w:t>
      </w:r>
      <w:r w:rsidR="004B19A0">
        <w:rPr>
          <w:rFonts w:ascii="Arial" w:hAnsi="Arial" w:cs="Arial"/>
          <w:lang w:val="es-ES_tradnl"/>
        </w:rPr>
        <w:t xml:space="preserve">.- </w:t>
      </w:r>
      <w:r w:rsidR="009F6F2F" w:rsidRPr="003733B6">
        <w:rPr>
          <w:rFonts w:ascii="Arial" w:hAnsi="Arial" w:cs="Arial"/>
          <w:lang w:val="es-ES_tradnl"/>
        </w:rPr>
        <w:t>Estos datos arrojados por este Catastro se tienen por un fiel reflejo del cultivo de la vid en la zona</w:t>
      </w:r>
      <w:r w:rsidR="002111BF">
        <w:rPr>
          <w:rFonts w:ascii="Arial" w:hAnsi="Arial" w:cs="Arial"/>
          <w:lang w:val="es-ES_tradnl"/>
        </w:rPr>
        <w:t>,</w:t>
      </w:r>
      <w:r w:rsidR="009F6F2F" w:rsidRPr="003733B6">
        <w:rPr>
          <w:rFonts w:ascii="Arial" w:hAnsi="Arial" w:cs="Arial"/>
          <w:lang w:val="es-ES_tradnl"/>
        </w:rPr>
        <w:t xml:space="preserve"> pues se recogen datos de viñedos anteriores a 1.956 en más del 90 % de los casos</w:t>
      </w:r>
      <w:r w:rsidR="002111BF">
        <w:rPr>
          <w:rFonts w:ascii="Arial" w:hAnsi="Arial" w:cs="Arial"/>
          <w:lang w:val="es-ES_tradnl"/>
        </w:rPr>
        <w:t>,</w:t>
      </w:r>
      <w:r w:rsidR="009F6F2F" w:rsidRPr="003733B6">
        <w:rPr>
          <w:rFonts w:ascii="Arial" w:hAnsi="Arial" w:cs="Arial"/>
          <w:lang w:val="es-ES_tradnl"/>
        </w:rPr>
        <w:t xml:space="preserve"> lo que supone una plena adaptación a las condiciones edafoclimáticas de la comarca.</w:t>
      </w:r>
    </w:p>
    <w:p w14:paraId="1C21674A" w14:textId="77777777" w:rsidR="009F6F2F" w:rsidRPr="003733B6" w:rsidRDefault="009F6F2F" w:rsidP="003733B6">
      <w:pPr>
        <w:pStyle w:val="Sangradetextonormal"/>
        <w:spacing w:line="360" w:lineRule="exact"/>
        <w:rPr>
          <w:rFonts w:ascii="Arial" w:hAnsi="Arial" w:cs="Arial"/>
          <w:lang w:val="es-ES_tradnl"/>
        </w:rPr>
      </w:pPr>
    </w:p>
    <w:p w14:paraId="4884464B"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Detalles del Producto</w:t>
      </w:r>
      <w:r w:rsidR="005A2C46" w:rsidRPr="003733B6">
        <w:rPr>
          <w:rFonts w:ascii="Arial" w:hAnsi="Arial" w:cs="Arial"/>
          <w:b/>
          <w:bCs/>
          <w:sz w:val="24"/>
          <w:szCs w:val="24"/>
        </w:rPr>
        <w:t>.</w:t>
      </w:r>
    </w:p>
    <w:p w14:paraId="15897EDE" w14:textId="77777777" w:rsidR="008A3276" w:rsidRPr="003733B6" w:rsidRDefault="008A3276" w:rsidP="003733B6">
      <w:pPr>
        <w:pStyle w:val="Prrafodelista"/>
        <w:spacing w:after="0" w:line="360" w:lineRule="exact"/>
        <w:ind w:left="0"/>
        <w:jc w:val="both"/>
        <w:rPr>
          <w:rFonts w:ascii="Arial" w:hAnsi="Arial" w:cs="Arial"/>
          <w:bCs/>
          <w:sz w:val="24"/>
          <w:szCs w:val="24"/>
        </w:rPr>
      </w:pPr>
    </w:p>
    <w:p w14:paraId="56D4D966" w14:textId="77777777" w:rsidR="008A3276" w:rsidRPr="003733B6" w:rsidRDefault="008A3276" w:rsidP="003733B6">
      <w:pPr>
        <w:pStyle w:val="Prrafodelista"/>
        <w:spacing w:after="0" w:line="360" w:lineRule="exact"/>
        <w:ind w:left="0"/>
        <w:jc w:val="both"/>
        <w:rPr>
          <w:rFonts w:ascii="Arial" w:hAnsi="Arial" w:cs="Arial"/>
          <w:bCs/>
          <w:sz w:val="24"/>
          <w:szCs w:val="24"/>
        </w:rPr>
      </w:pPr>
      <w:r w:rsidRPr="003733B6">
        <w:rPr>
          <w:rFonts w:ascii="Arial" w:hAnsi="Arial" w:cs="Arial"/>
          <w:bCs/>
          <w:sz w:val="24"/>
          <w:szCs w:val="24"/>
        </w:rPr>
        <w:t xml:space="preserve">Los vinos elaborados en la </w:t>
      </w:r>
      <w:r w:rsidR="004A71ED">
        <w:rPr>
          <w:rFonts w:ascii="Arial" w:hAnsi="Arial" w:cs="Arial"/>
          <w:bCs/>
          <w:sz w:val="24"/>
          <w:szCs w:val="24"/>
        </w:rPr>
        <w:t>DOP</w:t>
      </w:r>
      <w:r w:rsidRPr="003733B6">
        <w:rPr>
          <w:rFonts w:ascii="Arial" w:hAnsi="Arial" w:cs="Arial"/>
          <w:bCs/>
          <w:sz w:val="24"/>
          <w:szCs w:val="24"/>
        </w:rPr>
        <w:t xml:space="preserve"> Arlanza tienen un marcado componente aromático. Poseen una estructura media – alta, acidez fresca no excesiva y </w:t>
      </w:r>
      <w:r w:rsidR="00B33D61" w:rsidRPr="003733B6">
        <w:rPr>
          <w:rFonts w:ascii="Arial" w:hAnsi="Arial" w:cs="Arial"/>
          <w:bCs/>
          <w:sz w:val="24"/>
          <w:szCs w:val="24"/>
        </w:rPr>
        <w:t>gran carga de Polifen</w:t>
      </w:r>
      <w:r w:rsidR="00AB32F4">
        <w:rPr>
          <w:rFonts w:ascii="Arial" w:hAnsi="Arial" w:cs="Arial"/>
          <w:bCs/>
          <w:sz w:val="24"/>
          <w:szCs w:val="24"/>
        </w:rPr>
        <w:t>o</w:t>
      </w:r>
      <w:r w:rsidR="00B33D61" w:rsidRPr="003733B6">
        <w:rPr>
          <w:rFonts w:ascii="Arial" w:hAnsi="Arial" w:cs="Arial"/>
          <w:bCs/>
          <w:sz w:val="24"/>
          <w:szCs w:val="24"/>
        </w:rPr>
        <w:t>les y un amargor final agradable que les hace largos en boca. Como consecuencia</w:t>
      </w:r>
      <w:r w:rsidR="003733B6" w:rsidRPr="003733B6">
        <w:rPr>
          <w:rFonts w:ascii="Arial" w:hAnsi="Arial" w:cs="Arial"/>
          <w:bCs/>
          <w:sz w:val="24"/>
          <w:szCs w:val="24"/>
        </w:rPr>
        <w:t>,</w:t>
      </w:r>
      <w:r w:rsidR="00B33D61" w:rsidRPr="003733B6">
        <w:rPr>
          <w:rFonts w:ascii="Arial" w:hAnsi="Arial" w:cs="Arial"/>
          <w:bCs/>
          <w:sz w:val="24"/>
          <w:szCs w:val="24"/>
        </w:rPr>
        <w:t xml:space="preserve"> son vinos que soportan perfectamente un largo envejecimiento en barricas de roble.</w:t>
      </w:r>
    </w:p>
    <w:p w14:paraId="3EA4F439" w14:textId="77777777" w:rsidR="00B33D61" w:rsidRPr="003733B6" w:rsidRDefault="00B33D61" w:rsidP="003733B6">
      <w:pPr>
        <w:pStyle w:val="Prrafodelista"/>
        <w:spacing w:after="0" w:line="360" w:lineRule="exact"/>
        <w:ind w:left="0"/>
        <w:jc w:val="both"/>
        <w:rPr>
          <w:rFonts w:ascii="Arial" w:hAnsi="Arial" w:cs="Arial"/>
          <w:bCs/>
          <w:sz w:val="24"/>
          <w:szCs w:val="24"/>
        </w:rPr>
      </w:pPr>
    </w:p>
    <w:p w14:paraId="593A0433" w14:textId="77777777" w:rsidR="00211CB6" w:rsidRPr="003733B6" w:rsidRDefault="00211CB6"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Descripción del nexo causal</w:t>
      </w:r>
      <w:r w:rsidR="005A2C46" w:rsidRPr="003733B6">
        <w:rPr>
          <w:rFonts w:ascii="Arial" w:hAnsi="Arial" w:cs="Arial"/>
          <w:b/>
          <w:bCs/>
          <w:sz w:val="24"/>
          <w:szCs w:val="24"/>
        </w:rPr>
        <w:t>.</w:t>
      </w:r>
    </w:p>
    <w:p w14:paraId="21BFFC09" w14:textId="77777777" w:rsidR="001B326D" w:rsidRPr="003733B6" w:rsidRDefault="001B326D" w:rsidP="003733B6">
      <w:pPr>
        <w:pStyle w:val="Prrafodelista"/>
        <w:spacing w:after="0" w:line="360" w:lineRule="exact"/>
        <w:ind w:left="360"/>
        <w:jc w:val="both"/>
        <w:rPr>
          <w:rFonts w:ascii="Arial" w:hAnsi="Arial" w:cs="Arial"/>
          <w:b/>
          <w:bCs/>
          <w:sz w:val="24"/>
          <w:szCs w:val="24"/>
        </w:rPr>
      </w:pPr>
    </w:p>
    <w:p w14:paraId="5D34A123" w14:textId="77777777" w:rsidR="004E4C29" w:rsidRPr="003733B6" w:rsidRDefault="004B19A0"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1.- </w:t>
      </w:r>
      <w:r w:rsidR="009F6F2F" w:rsidRPr="003733B6">
        <w:rPr>
          <w:rFonts w:ascii="Arial" w:hAnsi="Arial" w:cs="Arial"/>
          <w:sz w:val="24"/>
          <w:szCs w:val="24"/>
        </w:rPr>
        <w:t>Por un lado la altitud donde se encuentran los viñedos y por otro las condiciones extremas sobre las que se desarrolla y madura la uva con grandes diferencias de temperatura entre el día y la noche, hacen que las variedades</w:t>
      </w:r>
      <w:r w:rsidR="00D36944" w:rsidRPr="003733B6">
        <w:rPr>
          <w:rFonts w:ascii="Arial" w:hAnsi="Arial" w:cs="Arial"/>
          <w:sz w:val="24"/>
          <w:szCs w:val="24"/>
        </w:rPr>
        <w:t>, en particular, la variedad Tempranillo,</w:t>
      </w:r>
      <w:r w:rsidR="009F6F2F" w:rsidRPr="003733B6">
        <w:rPr>
          <w:rFonts w:ascii="Arial" w:hAnsi="Arial" w:cs="Arial"/>
          <w:sz w:val="24"/>
          <w:szCs w:val="24"/>
        </w:rPr>
        <w:t xml:space="preserve"> que se cultiva en muchas comarcas vitivinícolas de nuestra geografía adquiera unas características particulares que diferencian a los vinos aquí elaborados y que no se encuentran en otras zonas que elaboran caldos de calidad reconocida.</w:t>
      </w:r>
    </w:p>
    <w:p w14:paraId="47169A93"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4934D198" w14:textId="532F00DA" w:rsidR="009F6F2F" w:rsidRPr="003733B6" w:rsidRDefault="009F6F2F" w:rsidP="003733B6">
      <w:pPr>
        <w:pStyle w:val="Prrafodelista"/>
        <w:spacing w:after="0" w:line="360" w:lineRule="exact"/>
        <w:ind w:left="0"/>
        <w:jc w:val="both"/>
        <w:rPr>
          <w:rFonts w:ascii="Arial" w:hAnsi="Arial" w:cs="Arial"/>
          <w:sz w:val="24"/>
          <w:szCs w:val="24"/>
        </w:rPr>
      </w:pPr>
      <w:r w:rsidRPr="003733B6">
        <w:rPr>
          <w:rFonts w:ascii="Arial" w:hAnsi="Arial" w:cs="Arial"/>
          <w:sz w:val="24"/>
          <w:szCs w:val="24"/>
        </w:rPr>
        <w:t>Debido a los contrastes térmicos, sobre todo durante la época de maduración de la uva, esta</w:t>
      </w:r>
      <w:r w:rsidR="00833131" w:rsidRPr="003733B6">
        <w:rPr>
          <w:rFonts w:ascii="Arial" w:hAnsi="Arial" w:cs="Arial"/>
          <w:sz w:val="24"/>
          <w:szCs w:val="24"/>
        </w:rPr>
        <w:t xml:space="preserve"> se alarga durante dos meses</w:t>
      </w:r>
      <w:r w:rsidR="00211CB6" w:rsidRPr="003733B6">
        <w:rPr>
          <w:rFonts w:ascii="Arial" w:hAnsi="Arial" w:cs="Arial"/>
          <w:sz w:val="24"/>
          <w:szCs w:val="24"/>
        </w:rPr>
        <w:t>,</w:t>
      </w:r>
      <w:r w:rsidR="00833131" w:rsidRPr="003733B6">
        <w:rPr>
          <w:rFonts w:ascii="Arial" w:hAnsi="Arial" w:cs="Arial"/>
          <w:sz w:val="24"/>
          <w:szCs w:val="24"/>
        </w:rPr>
        <w:t xml:space="preserve"> lo</w:t>
      </w:r>
      <w:r w:rsidRPr="003733B6">
        <w:rPr>
          <w:rFonts w:ascii="Arial" w:hAnsi="Arial" w:cs="Arial"/>
          <w:sz w:val="24"/>
          <w:szCs w:val="24"/>
        </w:rPr>
        <w:t xml:space="preserve"> que provoca una maduración lenta en la cual el hollejo de la vid se carga de Polifen</w:t>
      </w:r>
      <w:r w:rsidR="00D25D52">
        <w:rPr>
          <w:rFonts w:ascii="Arial" w:hAnsi="Arial" w:cs="Arial"/>
          <w:sz w:val="24"/>
          <w:szCs w:val="24"/>
        </w:rPr>
        <w:t>o</w:t>
      </w:r>
      <w:r w:rsidRPr="003733B6">
        <w:rPr>
          <w:rFonts w:ascii="Arial" w:hAnsi="Arial" w:cs="Arial"/>
          <w:sz w:val="24"/>
          <w:szCs w:val="24"/>
        </w:rPr>
        <w:t xml:space="preserve">les (taninos y </w:t>
      </w:r>
      <w:proofErr w:type="spellStart"/>
      <w:r w:rsidRPr="003733B6">
        <w:rPr>
          <w:rFonts w:ascii="Arial" w:hAnsi="Arial" w:cs="Arial"/>
          <w:sz w:val="24"/>
          <w:szCs w:val="24"/>
        </w:rPr>
        <w:t>antocianos</w:t>
      </w:r>
      <w:proofErr w:type="spellEnd"/>
      <w:r w:rsidRPr="003733B6">
        <w:rPr>
          <w:rFonts w:ascii="Arial" w:hAnsi="Arial" w:cs="Arial"/>
          <w:sz w:val="24"/>
          <w:szCs w:val="24"/>
        </w:rPr>
        <w:t xml:space="preserve">) y sustancias aromáticas varietales como terpenos, etc. consiguiendo un hollejo grueso. Este </w:t>
      </w:r>
      <w:r w:rsidRPr="003733B6">
        <w:rPr>
          <w:rFonts w:ascii="Arial" w:hAnsi="Arial" w:cs="Arial"/>
          <w:sz w:val="24"/>
          <w:szCs w:val="24"/>
        </w:rPr>
        <w:lastRenderedPageBreak/>
        <w:t>color y aromas son trasladados al vino durante la maceración y fermentación alcohólica</w:t>
      </w:r>
      <w:r w:rsidR="001B326D" w:rsidRPr="003733B6">
        <w:rPr>
          <w:rFonts w:ascii="Arial" w:hAnsi="Arial" w:cs="Arial"/>
          <w:sz w:val="24"/>
          <w:szCs w:val="24"/>
        </w:rPr>
        <w:t>.</w:t>
      </w:r>
    </w:p>
    <w:p w14:paraId="0A59860B"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277814F6" w14:textId="77777777" w:rsidR="009F6F2F" w:rsidRPr="003733B6" w:rsidRDefault="004B19A0"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2.- </w:t>
      </w:r>
      <w:r w:rsidR="009F6F2F" w:rsidRPr="003733B6">
        <w:rPr>
          <w:rFonts w:ascii="Arial" w:hAnsi="Arial" w:cs="Arial"/>
          <w:sz w:val="24"/>
          <w:szCs w:val="24"/>
        </w:rPr>
        <w:t>También la altitud influye en la acidez de la uva. Factor fundamental para la elaboración y envejecimiento de vinos. Las uvas obtenidas en superficies vitícolas elevadas tienen una acidez mayor que las obtenidas en cotas inferiores.</w:t>
      </w:r>
    </w:p>
    <w:p w14:paraId="44C8E75A"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6A603432" w14:textId="3BEE1F4F" w:rsidR="009F6F2F" w:rsidRPr="003733B6" w:rsidRDefault="004B19A0"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3.- </w:t>
      </w:r>
      <w:r w:rsidR="009F6F2F" w:rsidRPr="003733B6">
        <w:rPr>
          <w:rFonts w:ascii="Arial" w:hAnsi="Arial" w:cs="Arial"/>
          <w:sz w:val="24"/>
          <w:szCs w:val="24"/>
        </w:rPr>
        <w:t>Por otro lado</w:t>
      </w:r>
      <w:r w:rsidR="00E528B3">
        <w:rPr>
          <w:rFonts w:ascii="Arial" w:hAnsi="Arial" w:cs="Arial"/>
          <w:sz w:val="24"/>
          <w:szCs w:val="24"/>
        </w:rPr>
        <w:t>,</w:t>
      </w:r>
      <w:r w:rsidR="009F6F2F" w:rsidRPr="003733B6">
        <w:rPr>
          <w:rFonts w:ascii="Arial" w:hAnsi="Arial" w:cs="Arial"/>
          <w:sz w:val="24"/>
          <w:szCs w:val="24"/>
        </w:rPr>
        <w:t xml:space="preserve"> esas condiciones edafoclimáticas obligan a una vendimia tardía siendo la fecha tradicional de vendimia la segunda semana de octubre. Teniendo en cuenta que el envero se produce a mediados de agosto, el periodo de maduración de la uva es de casi 60 días durante los cuales se consigue un buen equilibrio de alcohol probable/acidez siendo esta última imprescindible para poder envejecer el vino durante un prolongado espacio de tiempo.</w:t>
      </w:r>
    </w:p>
    <w:p w14:paraId="07BF4D77" w14:textId="77777777" w:rsidR="001B326D" w:rsidRPr="003733B6" w:rsidRDefault="001B326D" w:rsidP="003733B6">
      <w:pPr>
        <w:pStyle w:val="Prrafodelista"/>
        <w:spacing w:after="0" w:line="360" w:lineRule="exact"/>
        <w:ind w:left="0"/>
        <w:jc w:val="both"/>
        <w:rPr>
          <w:rFonts w:ascii="Arial" w:hAnsi="Arial" w:cs="Arial"/>
          <w:sz w:val="24"/>
          <w:szCs w:val="24"/>
        </w:rPr>
      </w:pPr>
    </w:p>
    <w:p w14:paraId="510B85E7" w14:textId="77777777" w:rsidR="008463F6" w:rsidRPr="003733B6" w:rsidRDefault="00211CB6"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sz w:val="24"/>
          <w:szCs w:val="24"/>
        </w:rPr>
        <w:t>I</w:t>
      </w:r>
      <w:r w:rsidR="009F6F2F" w:rsidRPr="003733B6">
        <w:rPr>
          <w:rFonts w:ascii="Arial" w:hAnsi="Arial" w:cs="Arial"/>
          <w:b/>
          <w:bCs/>
          <w:sz w:val="24"/>
          <w:szCs w:val="24"/>
        </w:rPr>
        <w:t xml:space="preserve">nteracción </w:t>
      </w:r>
      <w:r w:rsidR="005A2C46" w:rsidRPr="003733B6">
        <w:rPr>
          <w:rFonts w:ascii="Arial" w:hAnsi="Arial" w:cs="Arial"/>
          <w:b/>
          <w:bCs/>
          <w:sz w:val="24"/>
          <w:szCs w:val="24"/>
        </w:rPr>
        <w:t>i</w:t>
      </w:r>
      <w:r w:rsidR="009F6F2F" w:rsidRPr="003733B6">
        <w:rPr>
          <w:rFonts w:ascii="Arial" w:hAnsi="Arial" w:cs="Arial"/>
          <w:b/>
          <w:bCs/>
          <w:sz w:val="24"/>
          <w:szCs w:val="24"/>
        </w:rPr>
        <w:t>nformal</w:t>
      </w:r>
      <w:r w:rsidR="008463F6" w:rsidRPr="003733B6">
        <w:rPr>
          <w:rFonts w:ascii="Arial" w:hAnsi="Arial" w:cs="Arial"/>
          <w:b/>
          <w:bCs/>
          <w:sz w:val="24"/>
          <w:szCs w:val="24"/>
        </w:rPr>
        <w:t>.</w:t>
      </w:r>
    </w:p>
    <w:p w14:paraId="421CC72F" w14:textId="77777777" w:rsidR="008463F6" w:rsidRPr="003733B6" w:rsidRDefault="008463F6" w:rsidP="003733B6">
      <w:pPr>
        <w:pStyle w:val="Prrafodelista"/>
        <w:spacing w:after="0" w:line="360" w:lineRule="exact"/>
        <w:ind w:left="792"/>
        <w:jc w:val="both"/>
        <w:rPr>
          <w:rFonts w:ascii="Arial" w:hAnsi="Arial" w:cs="Arial"/>
          <w:b/>
          <w:bCs/>
          <w:sz w:val="24"/>
          <w:szCs w:val="24"/>
        </w:rPr>
      </w:pPr>
    </w:p>
    <w:p w14:paraId="65122EDD" w14:textId="77777777" w:rsidR="009F6F2F" w:rsidRPr="003733B6" w:rsidRDefault="008463F6" w:rsidP="003733B6">
      <w:pPr>
        <w:pStyle w:val="Prrafodelista"/>
        <w:spacing w:after="0" w:line="360" w:lineRule="exact"/>
        <w:ind w:left="360" w:firstLine="348"/>
        <w:jc w:val="both"/>
        <w:rPr>
          <w:rFonts w:ascii="Arial" w:hAnsi="Arial" w:cs="Arial"/>
          <w:b/>
          <w:bCs/>
          <w:sz w:val="24"/>
          <w:szCs w:val="24"/>
        </w:rPr>
      </w:pPr>
      <w:r w:rsidRPr="003733B6">
        <w:rPr>
          <w:rFonts w:ascii="Arial" w:hAnsi="Arial" w:cs="Arial"/>
          <w:b/>
          <w:bCs/>
          <w:sz w:val="24"/>
          <w:szCs w:val="24"/>
        </w:rPr>
        <w:t xml:space="preserve">d.1) </w:t>
      </w:r>
      <w:r w:rsidR="009F6F2F" w:rsidRPr="003733B6">
        <w:rPr>
          <w:rFonts w:ascii="Arial" w:hAnsi="Arial" w:cs="Arial"/>
          <w:b/>
          <w:bCs/>
          <w:sz w:val="24"/>
          <w:szCs w:val="24"/>
        </w:rPr>
        <w:t>Referencias históricas</w:t>
      </w:r>
      <w:r w:rsidR="005A2C46" w:rsidRPr="003733B6">
        <w:rPr>
          <w:rFonts w:ascii="Arial" w:hAnsi="Arial" w:cs="Arial"/>
          <w:b/>
          <w:bCs/>
          <w:sz w:val="24"/>
          <w:szCs w:val="24"/>
        </w:rPr>
        <w:t>.</w:t>
      </w:r>
    </w:p>
    <w:p w14:paraId="059CB77E" w14:textId="77777777" w:rsidR="001B326D" w:rsidRPr="003733B6" w:rsidRDefault="001B326D" w:rsidP="003733B6">
      <w:pPr>
        <w:pStyle w:val="Prrafodelista"/>
        <w:spacing w:after="0" w:line="360" w:lineRule="exact"/>
        <w:ind w:left="360"/>
        <w:jc w:val="both"/>
        <w:rPr>
          <w:rFonts w:ascii="Arial" w:hAnsi="Arial" w:cs="Arial"/>
          <w:b/>
          <w:bCs/>
          <w:sz w:val="24"/>
          <w:szCs w:val="24"/>
        </w:rPr>
      </w:pPr>
    </w:p>
    <w:p w14:paraId="68382321" w14:textId="77777777" w:rsidR="009F6F2F" w:rsidRPr="003733B6" w:rsidRDefault="004B19A0" w:rsidP="003733B6">
      <w:pPr>
        <w:pStyle w:val="Sangradetextonormal"/>
        <w:spacing w:line="360" w:lineRule="exact"/>
        <w:ind w:firstLine="0"/>
        <w:rPr>
          <w:rFonts w:ascii="Arial" w:hAnsi="Arial" w:cs="Arial"/>
        </w:rPr>
      </w:pPr>
      <w:r>
        <w:rPr>
          <w:rFonts w:ascii="Arial" w:hAnsi="Arial" w:cs="Arial"/>
        </w:rPr>
        <w:t xml:space="preserve">1.- </w:t>
      </w:r>
      <w:r w:rsidR="009F6F2F" w:rsidRPr="003733B6">
        <w:rPr>
          <w:rFonts w:ascii="Arial" w:hAnsi="Arial" w:cs="Arial"/>
        </w:rPr>
        <w:t>La vid ha estado presente en la comarca del Arlanza desde tiempo inmemorial. Como muestra se citan algunas reseñas históricas sobre su antigüedad en la zona:</w:t>
      </w:r>
    </w:p>
    <w:p w14:paraId="4CA89855" w14:textId="77777777" w:rsidR="001F6B88" w:rsidRPr="003733B6" w:rsidRDefault="001F6B88" w:rsidP="003733B6">
      <w:pPr>
        <w:pStyle w:val="Sangradetextonormal"/>
        <w:spacing w:line="360" w:lineRule="exact"/>
        <w:ind w:firstLine="567"/>
        <w:rPr>
          <w:rFonts w:ascii="Arial" w:hAnsi="Arial" w:cs="Arial"/>
        </w:rPr>
      </w:pPr>
    </w:p>
    <w:p w14:paraId="7AE8CB91" w14:textId="77777777" w:rsidR="009F6F2F" w:rsidRPr="003733B6" w:rsidRDefault="003733B6" w:rsidP="003733B6">
      <w:pPr>
        <w:spacing w:after="0" w:line="360" w:lineRule="exact"/>
        <w:ind w:firstLine="708"/>
        <w:jc w:val="both"/>
        <w:rPr>
          <w:rFonts w:ascii="Arial" w:hAnsi="Arial" w:cs="Arial"/>
          <w:sz w:val="24"/>
          <w:szCs w:val="24"/>
        </w:rPr>
      </w:pPr>
      <w:r w:rsidRPr="003733B6">
        <w:rPr>
          <w:rFonts w:ascii="Arial" w:hAnsi="Arial" w:cs="Arial"/>
          <w:sz w:val="24"/>
          <w:szCs w:val="24"/>
        </w:rPr>
        <w:t xml:space="preserve">- </w:t>
      </w:r>
      <w:r w:rsidR="009F6F2F" w:rsidRPr="003733B6">
        <w:rPr>
          <w:rFonts w:ascii="Arial" w:hAnsi="Arial" w:cs="Arial"/>
          <w:sz w:val="24"/>
          <w:szCs w:val="24"/>
        </w:rPr>
        <w:t xml:space="preserve">En la época visigoda se mencionan viñas en el Alfoz de Lara y en la basílica de Santa María de las Viñas, en el municipio de Quintanilla de las Viñas (a 8 </w:t>
      </w:r>
      <w:r w:rsidR="003A1DFB" w:rsidRPr="003733B6">
        <w:rPr>
          <w:rFonts w:ascii="Arial" w:hAnsi="Arial" w:cs="Arial"/>
          <w:sz w:val="24"/>
          <w:szCs w:val="24"/>
        </w:rPr>
        <w:t xml:space="preserve">kilómetros </w:t>
      </w:r>
      <w:r w:rsidR="009F6F2F" w:rsidRPr="003733B6">
        <w:rPr>
          <w:rFonts w:ascii="Arial" w:hAnsi="Arial" w:cs="Arial"/>
          <w:sz w:val="24"/>
          <w:szCs w:val="24"/>
        </w:rPr>
        <w:t>de Covarrubias) donde se puede admirar unas representaciones visigóticas esculpidas en el friso de la basílica correspondiente a racimos de uvas (siglo VII)</w:t>
      </w:r>
      <w:r w:rsidR="001B326D" w:rsidRPr="003733B6">
        <w:rPr>
          <w:rFonts w:ascii="Arial" w:hAnsi="Arial" w:cs="Arial"/>
          <w:sz w:val="24"/>
          <w:szCs w:val="24"/>
        </w:rPr>
        <w:t>.</w:t>
      </w:r>
    </w:p>
    <w:p w14:paraId="4FD67FF2" w14:textId="77777777" w:rsidR="001B326D" w:rsidRPr="003733B6" w:rsidRDefault="001B326D" w:rsidP="003733B6">
      <w:pPr>
        <w:spacing w:after="0" w:line="360" w:lineRule="exact"/>
        <w:jc w:val="both"/>
        <w:rPr>
          <w:rFonts w:ascii="Arial" w:hAnsi="Arial" w:cs="Arial"/>
          <w:sz w:val="24"/>
          <w:szCs w:val="24"/>
        </w:rPr>
      </w:pPr>
    </w:p>
    <w:p w14:paraId="72F753EF" w14:textId="77777777" w:rsidR="009F6F2F" w:rsidRPr="003733B6" w:rsidRDefault="003733B6" w:rsidP="003733B6">
      <w:pPr>
        <w:spacing w:after="0" w:line="360" w:lineRule="exact"/>
        <w:ind w:firstLine="708"/>
        <w:jc w:val="both"/>
        <w:rPr>
          <w:rFonts w:ascii="Arial" w:hAnsi="Arial" w:cs="Arial"/>
          <w:sz w:val="24"/>
          <w:szCs w:val="24"/>
        </w:rPr>
      </w:pPr>
      <w:r w:rsidRPr="003733B6">
        <w:rPr>
          <w:rFonts w:ascii="Arial" w:hAnsi="Arial" w:cs="Arial"/>
          <w:sz w:val="24"/>
          <w:szCs w:val="24"/>
        </w:rPr>
        <w:t xml:space="preserve">- </w:t>
      </w:r>
      <w:r w:rsidR="009F6F2F" w:rsidRPr="003733B6">
        <w:rPr>
          <w:rFonts w:ascii="Arial" w:hAnsi="Arial" w:cs="Arial"/>
          <w:sz w:val="24"/>
          <w:szCs w:val="24"/>
        </w:rPr>
        <w:t xml:space="preserve">Existen motivos de vendimia en el sepulcro de la esposa del Conde Fernán González, fundador de Castilla, trasladado de San </w:t>
      </w:r>
      <w:r w:rsidR="004663AC" w:rsidRPr="003733B6">
        <w:rPr>
          <w:rFonts w:ascii="Arial" w:hAnsi="Arial" w:cs="Arial"/>
          <w:sz w:val="24"/>
          <w:szCs w:val="24"/>
        </w:rPr>
        <w:t xml:space="preserve">Pedro de Arlanza a Covarrubias y en los restos del Convento de </w:t>
      </w:r>
      <w:proofErr w:type="spellStart"/>
      <w:r w:rsidR="004663AC" w:rsidRPr="003733B6">
        <w:rPr>
          <w:rFonts w:ascii="Arial" w:hAnsi="Arial" w:cs="Arial"/>
          <w:sz w:val="24"/>
          <w:szCs w:val="24"/>
        </w:rPr>
        <w:t>Valeránica</w:t>
      </w:r>
      <w:proofErr w:type="spellEnd"/>
      <w:r w:rsidR="004663AC" w:rsidRPr="003733B6">
        <w:rPr>
          <w:rFonts w:ascii="Arial" w:hAnsi="Arial" w:cs="Arial"/>
          <w:sz w:val="24"/>
          <w:szCs w:val="24"/>
        </w:rPr>
        <w:t xml:space="preserve"> en </w:t>
      </w:r>
      <w:proofErr w:type="spellStart"/>
      <w:r w:rsidR="004663AC" w:rsidRPr="003733B6">
        <w:rPr>
          <w:rFonts w:ascii="Arial" w:hAnsi="Arial" w:cs="Arial"/>
          <w:sz w:val="24"/>
          <w:szCs w:val="24"/>
        </w:rPr>
        <w:t>Tordomar</w:t>
      </w:r>
      <w:proofErr w:type="spellEnd"/>
      <w:r w:rsidR="004663AC" w:rsidRPr="003733B6">
        <w:rPr>
          <w:rFonts w:ascii="Arial" w:hAnsi="Arial" w:cs="Arial"/>
          <w:sz w:val="24"/>
          <w:szCs w:val="24"/>
        </w:rPr>
        <w:t xml:space="preserve"> </w:t>
      </w:r>
      <w:r w:rsidR="009F6F2F" w:rsidRPr="003733B6">
        <w:rPr>
          <w:rFonts w:ascii="Arial" w:hAnsi="Arial" w:cs="Arial"/>
          <w:sz w:val="24"/>
          <w:szCs w:val="24"/>
        </w:rPr>
        <w:t>(</w:t>
      </w:r>
      <w:r w:rsidR="00833131" w:rsidRPr="003733B6">
        <w:rPr>
          <w:rFonts w:ascii="Arial" w:hAnsi="Arial" w:cs="Arial"/>
          <w:sz w:val="24"/>
          <w:szCs w:val="24"/>
        </w:rPr>
        <w:t>Siglo</w:t>
      </w:r>
      <w:r w:rsidR="009F6F2F" w:rsidRPr="003733B6">
        <w:rPr>
          <w:rFonts w:ascii="Arial" w:hAnsi="Arial" w:cs="Arial"/>
          <w:sz w:val="24"/>
          <w:szCs w:val="24"/>
        </w:rPr>
        <w:t xml:space="preserve"> X)</w:t>
      </w:r>
      <w:r w:rsidR="001B326D" w:rsidRPr="003733B6">
        <w:rPr>
          <w:rFonts w:ascii="Arial" w:hAnsi="Arial" w:cs="Arial"/>
          <w:sz w:val="24"/>
          <w:szCs w:val="24"/>
        </w:rPr>
        <w:t>.</w:t>
      </w:r>
    </w:p>
    <w:p w14:paraId="155BDCAE" w14:textId="77777777" w:rsidR="001B326D" w:rsidRPr="003733B6" w:rsidRDefault="001B326D" w:rsidP="003733B6">
      <w:pPr>
        <w:spacing w:after="0" w:line="360" w:lineRule="exact"/>
        <w:jc w:val="both"/>
        <w:rPr>
          <w:rFonts w:ascii="Arial" w:hAnsi="Arial" w:cs="Arial"/>
          <w:sz w:val="24"/>
          <w:szCs w:val="24"/>
        </w:rPr>
      </w:pPr>
    </w:p>
    <w:p w14:paraId="002DC593" w14:textId="77777777" w:rsidR="009F6F2F" w:rsidRPr="003733B6" w:rsidRDefault="003733B6" w:rsidP="003733B6">
      <w:pPr>
        <w:pStyle w:val="Sangradetextonormal"/>
        <w:spacing w:line="360" w:lineRule="exact"/>
        <w:ind w:firstLine="708"/>
        <w:rPr>
          <w:rFonts w:ascii="Arial" w:hAnsi="Arial" w:cs="Arial"/>
        </w:rPr>
      </w:pPr>
      <w:r w:rsidRPr="003733B6">
        <w:rPr>
          <w:rFonts w:ascii="Arial" w:hAnsi="Arial" w:cs="Arial"/>
        </w:rPr>
        <w:t xml:space="preserve">- </w:t>
      </w:r>
      <w:r w:rsidR="009F6F2F" w:rsidRPr="003733B6">
        <w:rPr>
          <w:rFonts w:ascii="Arial" w:hAnsi="Arial" w:cs="Arial"/>
        </w:rPr>
        <w:t xml:space="preserve">Durante la dominación árabe y la posterior reconquista los colonizadores sustentaron su economía en el pan, el vino y las ovejas, poblándose de viñedos amplias zonas de la comarca. También durante esa época los monasterios fueron centros de expansión del viñedo. Estos buscaban los lugares más propicios para el </w:t>
      </w:r>
      <w:r w:rsidR="009F6F2F" w:rsidRPr="003733B6">
        <w:rPr>
          <w:rFonts w:ascii="Arial" w:hAnsi="Arial" w:cs="Arial"/>
        </w:rPr>
        <w:lastRenderedPageBreak/>
        <w:t>cultivo para establecer sus viñedos y abastecerse de vino para el año. Hasta la llegada de la Filoxera a finales del siglo XIX y principio del XX el viñedo estuvo muy arraigado en toda la zona existiendo amplias manchas de este cultivo por todo el centro y sur de las provincias de Burgos y Palencia, aunque donde mayor calidad adquiría era en la comarca del Arlanza y del Duero.</w:t>
      </w:r>
    </w:p>
    <w:p w14:paraId="77013B04" w14:textId="77777777" w:rsidR="00211CB6" w:rsidRPr="003733B6" w:rsidRDefault="00211CB6" w:rsidP="003733B6">
      <w:pPr>
        <w:pStyle w:val="Sangradetextonormal"/>
        <w:spacing w:line="360" w:lineRule="exact"/>
        <w:ind w:firstLine="567"/>
        <w:rPr>
          <w:rFonts w:ascii="Arial" w:hAnsi="Arial" w:cs="Arial"/>
        </w:rPr>
      </w:pPr>
    </w:p>
    <w:p w14:paraId="05420584" w14:textId="77777777" w:rsidR="009F6F2F" w:rsidRPr="003733B6" w:rsidRDefault="003733B6" w:rsidP="003733B6">
      <w:pPr>
        <w:pStyle w:val="Sangradetextonormal"/>
        <w:spacing w:line="360" w:lineRule="exact"/>
        <w:ind w:firstLine="708"/>
        <w:rPr>
          <w:rFonts w:ascii="Arial" w:hAnsi="Arial" w:cs="Arial"/>
        </w:rPr>
      </w:pPr>
      <w:r w:rsidRPr="003733B6">
        <w:rPr>
          <w:rFonts w:ascii="Arial" w:hAnsi="Arial" w:cs="Arial"/>
        </w:rPr>
        <w:t xml:space="preserve">- </w:t>
      </w:r>
      <w:r w:rsidR="009F6F2F" w:rsidRPr="003733B6">
        <w:rPr>
          <w:rFonts w:ascii="Arial" w:hAnsi="Arial" w:cs="Arial"/>
        </w:rPr>
        <w:t xml:space="preserve">A finales del siglo XIX (1.898) vinos procedentes de la finca “Quinta de </w:t>
      </w:r>
      <w:proofErr w:type="spellStart"/>
      <w:r w:rsidR="009F6F2F" w:rsidRPr="003733B6">
        <w:rPr>
          <w:rFonts w:ascii="Arial" w:hAnsi="Arial" w:cs="Arial"/>
        </w:rPr>
        <w:t>Negredo</w:t>
      </w:r>
      <w:proofErr w:type="spellEnd"/>
      <w:r w:rsidR="009F6F2F" w:rsidRPr="003733B6">
        <w:rPr>
          <w:rFonts w:ascii="Arial" w:hAnsi="Arial" w:cs="Arial"/>
        </w:rPr>
        <w:t>”, situada en el término municipal de Palenzuela, consiguieron varias medallas y diplomas en Burdeos.</w:t>
      </w:r>
    </w:p>
    <w:p w14:paraId="50DA3A98" w14:textId="77777777" w:rsidR="00211CB6" w:rsidRPr="003733B6" w:rsidRDefault="00211CB6" w:rsidP="003733B6">
      <w:pPr>
        <w:pStyle w:val="Sangradetextonormal"/>
        <w:spacing w:line="360" w:lineRule="exact"/>
        <w:ind w:firstLine="567"/>
        <w:rPr>
          <w:rFonts w:ascii="Arial" w:hAnsi="Arial" w:cs="Arial"/>
        </w:rPr>
      </w:pPr>
    </w:p>
    <w:p w14:paraId="5F06C869" w14:textId="77777777" w:rsidR="009F6F2F" w:rsidRPr="003733B6" w:rsidRDefault="003733B6" w:rsidP="003733B6">
      <w:pPr>
        <w:spacing w:after="0" w:line="360" w:lineRule="exact"/>
        <w:ind w:firstLine="708"/>
        <w:jc w:val="both"/>
        <w:rPr>
          <w:rFonts w:ascii="Arial" w:hAnsi="Arial" w:cs="Arial"/>
          <w:sz w:val="24"/>
          <w:szCs w:val="24"/>
        </w:rPr>
      </w:pPr>
      <w:r w:rsidRPr="003733B6">
        <w:rPr>
          <w:rFonts w:ascii="Arial" w:hAnsi="Arial" w:cs="Arial"/>
          <w:sz w:val="24"/>
          <w:szCs w:val="24"/>
        </w:rPr>
        <w:t xml:space="preserve">- </w:t>
      </w:r>
      <w:r w:rsidR="003C52DC" w:rsidRPr="003733B6">
        <w:rPr>
          <w:rFonts w:ascii="Arial" w:hAnsi="Arial" w:cs="Arial"/>
          <w:sz w:val="24"/>
          <w:szCs w:val="24"/>
        </w:rPr>
        <w:t>Después de un declive del cultivo del viñedo a mediados del s</w:t>
      </w:r>
      <w:r w:rsidR="003A1DFB" w:rsidRPr="003733B6">
        <w:rPr>
          <w:rFonts w:ascii="Arial" w:hAnsi="Arial" w:cs="Arial"/>
          <w:sz w:val="24"/>
          <w:szCs w:val="24"/>
        </w:rPr>
        <w:t>iglo</w:t>
      </w:r>
      <w:r w:rsidR="003C52DC" w:rsidRPr="003733B6">
        <w:rPr>
          <w:rFonts w:ascii="Arial" w:hAnsi="Arial" w:cs="Arial"/>
          <w:sz w:val="24"/>
          <w:szCs w:val="24"/>
        </w:rPr>
        <w:t xml:space="preserve"> XX; en 1.998</w:t>
      </w:r>
      <w:r w:rsidR="009F6F2F" w:rsidRPr="003733B6">
        <w:rPr>
          <w:rFonts w:ascii="Arial" w:hAnsi="Arial" w:cs="Arial"/>
          <w:sz w:val="24"/>
          <w:szCs w:val="24"/>
        </w:rPr>
        <w:t xml:space="preserve"> </w:t>
      </w:r>
      <w:r w:rsidR="003C52DC" w:rsidRPr="003733B6">
        <w:rPr>
          <w:rFonts w:ascii="Arial" w:hAnsi="Arial" w:cs="Arial"/>
          <w:sz w:val="24"/>
          <w:szCs w:val="24"/>
        </w:rPr>
        <w:t xml:space="preserve">se produce un punto de inflexión </w:t>
      </w:r>
      <w:r w:rsidR="009F6F2F" w:rsidRPr="003733B6">
        <w:rPr>
          <w:rFonts w:ascii="Arial" w:hAnsi="Arial" w:cs="Arial"/>
          <w:sz w:val="24"/>
          <w:szCs w:val="24"/>
        </w:rPr>
        <w:t>(28 de febrero de 1.998) con la concesión por parte de la Consejería de Agricultura y Ganadería de la Junta de Castilla y León, del derecho al uso de la mención “Vino de la Tierra Ribera del Arlanza” a la Asociación que lleva su nombre. A partir de ese momento se frena la salida de derechos de plantación y se comienzan a realizar nuevas plantaciones para reconvertir unos viñedos obsoletos, de múltiples variedades y nula rentabilidad en plantaciones nuevas, modernas, de una sola variedad y adaptadas a las técnicas más innovadoras con el fin de obtener una mayor rentabilidad.</w:t>
      </w:r>
    </w:p>
    <w:p w14:paraId="22435344" w14:textId="77777777" w:rsidR="00D25D52" w:rsidRPr="003733B6" w:rsidRDefault="00D25D52" w:rsidP="003733B6">
      <w:pPr>
        <w:spacing w:after="0" w:line="360" w:lineRule="exact"/>
        <w:jc w:val="both"/>
        <w:rPr>
          <w:rFonts w:ascii="Arial" w:hAnsi="Arial" w:cs="Arial"/>
          <w:sz w:val="24"/>
          <w:szCs w:val="24"/>
        </w:rPr>
      </w:pPr>
    </w:p>
    <w:p w14:paraId="0BDE197E" w14:textId="525E8360" w:rsidR="003C52DC" w:rsidRPr="003733B6" w:rsidRDefault="00BD5662" w:rsidP="004B19A0">
      <w:pPr>
        <w:spacing w:after="0" w:line="360" w:lineRule="exact"/>
        <w:jc w:val="both"/>
        <w:rPr>
          <w:rFonts w:ascii="Arial" w:hAnsi="Arial" w:cs="Arial"/>
          <w:sz w:val="24"/>
          <w:szCs w:val="24"/>
        </w:rPr>
      </w:pPr>
      <w:r>
        <w:rPr>
          <w:rFonts w:ascii="Arial" w:hAnsi="Arial" w:cs="Arial"/>
          <w:sz w:val="24"/>
          <w:szCs w:val="24"/>
        </w:rPr>
        <w:t>2</w:t>
      </w:r>
      <w:r w:rsidR="00D25D52">
        <w:rPr>
          <w:rFonts w:ascii="Arial" w:hAnsi="Arial" w:cs="Arial"/>
          <w:sz w:val="24"/>
          <w:szCs w:val="24"/>
        </w:rPr>
        <w:t xml:space="preserve">.- </w:t>
      </w:r>
      <w:r w:rsidR="009F6F2F" w:rsidRPr="003733B6">
        <w:rPr>
          <w:rFonts w:ascii="Arial" w:hAnsi="Arial" w:cs="Arial"/>
          <w:sz w:val="24"/>
          <w:szCs w:val="24"/>
        </w:rPr>
        <w:t xml:space="preserve">En octubre de 2.004 la Consejería de Agricultura y Ganadería reconoce mediante la Orden AYG/1611/2004, el </w:t>
      </w:r>
      <w:proofErr w:type="spellStart"/>
      <w:r w:rsidR="009F6F2F" w:rsidRPr="003733B6">
        <w:rPr>
          <w:rFonts w:ascii="Arial" w:hAnsi="Arial" w:cs="Arial"/>
          <w:sz w:val="24"/>
          <w:szCs w:val="24"/>
        </w:rPr>
        <w:t>v.c.p.r.d</w:t>
      </w:r>
      <w:proofErr w:type="spellEnd"/>
      <w:r w:rsidR="009F6F2F" w:rsidRPr="003733B6">
        <w:rPr>
          <w:rFonts w:ascii="Arial" w:hAnsi="Arial" w:cs="Arial"/>
          <w:sz w:val="24"/>
          <w:szCs w:val="24"/>
        </w:rPr>
        <w:t>. “Vino de Calidad del Arlanza” y aprueba su Reglamento. Además</w:t>
      </w:r>
      <w:r w:rsidR="00EC3D33">
        <w:rPr>
          <w:rFonts w:ascii="Arial" w:hAnsi="Arial" w:cs="Arial"/>
          <w:sz w:val="24"/>
          <w:szCs w:val="24"/>
        </w:rPr>
        <w:t>,</w:t>
      </w:r>
      <w:r w:rsidR="009F6F2F" w:rsidRPr="003733B6">
        <w:rPr>
          <w:rFonts w:ascii="Arial" w:hAnsi="Arial" w:cs="Arial"/>
          <w:sz w:val="24"/>
          <w:szCs w:val="24"/>
        </w:rPr>
        <w:t xml:space="preserve"> acogiéndose a la disposición adicional sexta de la Ley 62/2003, de 30 de diciembre, de medidas fiscales, administrativas y del orden social se reconoce la antigüedad de esta mención desde el 28 de febrero de 1.998, fecha en la cual fue reconocido el uso de la mención “Vino de la Tierra Ribera del Arlanza”. De esta manera se cumple con lo establecido en el artículo 22 de la Ley 24/2003 respecto a la antigüedad.</w:t>
      </w:r>
    </w:p>
    <w:p w14:paraId="6284BCAE" w14:textId="77777777" w:rsidR="003733B6" w:rsidRPr="003733B6" w:rsidRDefault="003733B6" w:rsidP="003733B6">
      <w:pPr>
        <w:spacing w:after="0" w:line="360" w:lineRule="exact"/>
        <w:jc w:val="both"/>
        <w:rPr>
          <w:rFonts w:ascii="Arial" w:hAnsi="Arial" w:cs="Arial"/>
          <w:sz w:val="24"/>
          <w:szCs w:val="24"/>
        </w:rPr>
      </w:pPr>
    </w:p>
    <w:p w14:paraId="19474B1C" w14:textId="77777777" w:rsidR="009F6F2F" w:rsidRDefault="004B19A0" w:rsidP="004B19A0">
      <w:pPr>
        <w:spacing w:after="0" w:line="360" w:lineRule="exact"/>
        <w:jc w:val="both"/>
        <w:rPr>
          <w:rFonts w:ascii="Arial" w:hAnsi="Arial" w:cs="Arial"/>
          <w:sz w:val="24"/>
          <w:szCs w:val="24"/>
        </w:rPr>
      </w:pPr>
      <w:r>
        <w:rPr>
          <w:rFonts w:ascii="Arial" w:hAnsi="Arial" w:cs="Arial"/>
          <w:sz w:val="24"/>
          <w:szCs w:val="24"/>
        </w:rPr>
        <w:t xml:space="preserve">3.- </w:t>
      </w:r>
      <w:r w:rsidR="009F6F2F" w:rsidRPr="003733B6">
        <w:rPr>
          <w:rFonts w:ascii="Arial" w:hAnsi="Arial" w:cs="Arial"/>
          <w:sz w:val="24"/>
          <w:szCs w:val="24"/>
        </w:rPr>
        <w:t xml:space="preserve">El 27 de abril de 2.007 se publica la Orden AYG/781/2007, de 24 de abril, por la que se reconoce el </w:t>
      </w:r>
      <w:proofErr w:type="spellStart"/>
      <w:r w:rsidR="009F6F2F" w:rsidRPr="003733B6">
        <w:rPr>
          <w:rFonts w:ascii="Arial" w:hAnsi="Arial" w:cs="Arial"/>
          <w:sz w:val="24"/>
          <w:szCs w:val="24"/>
        </w:rPr>
        <w:t>v.c.p.r.d</w:t>
      </w:r>
      <w:proofErr w:type="spellEnd"/>
      <w:r w:rsidR="009F6F2F" w:rsidRPr="003733B6">
        <w:rPr>
          <w:rFonts w:ascii="Arial" w:hAnsi="Arial" w:cs="Arial"/>
          <w:sz w:val="24"/>
          <w:szCs w:val="24"/>
        </w:rPr>
        <w:t>. Denominación de Origen ARLANZA y se aprueba su Reglamento</w:t>
      </w:r>
      <w:r w:rsidR="00766D39" w:rsidRPr="003733B6">
        <w:rPr>
          <w:rFonts w:ascii="Arial" w:hAnsi="Arial" w:cs="Arial"/>
          <w:sz w:val="24"/>
          <w:szCs w:val="24"/>
        </w:rPr>
        <w:t>.</w:t>
      </w:r>
      <w:r w:rsidR="003C52DC" w:rsidRPr="003733B6">
        <w:rPr>
          <w:rFonts w:ascii="Arial" w:hAnsi="Arial" w:cs="Arial"/>
          <w:sz w:val="24"/>
          <w:szCs w:val="24"/>
        </w:rPr>
        <w:t xml:space="preserve"> Esta </w:t>
      </w:r>
      <w:r w:rsidR="004A71ED">
        <w:rPr>
          <w:rFonts w:ascii="Arial" w:hAnsi="Arial" w:cs="Arial"/>
          <w:sz w:val="24"/>
          <w:szCs w:val="24"/>
        </w:rPr>
        <w:t>DOP</w:t>
      </w:r>
      <w:r w:rsidR="003C52DC" w:rsidRPr="003733B6">
        <w:rPr>
          <w:rFonts w:ascii="Arial" w:hAnsi="Arial" w:cs="Arial"/>
          <w:sz w:val="24"/>
          <w:szCs w:val="24"/>
        </w:rPr>
        <w:t xml:space="preserve"> adquiere su reconocimiento nacional e internacional con la publicación en el BOE mediante la Orden APA/4099/2007, de 21 de diciembre.</w:t>
      </w:r>
    </w:p>
    <w:p w14:paraId="5F193A3A" w14:textId="77777777" w:rsidR="00C30471" w:rsidRDefault="00C30471" w:rsidP="00C30471">
      <w:pPr>
        <w:spacing w:after="0" w:line="360" w:lineRule="exact"/>
        <w:ind w:left="720"/>
        <w:jc w:val="both"/>
        <w:rPr>
          <w:rFonts w:ascii="Arial" w:hAnsi="Arial" w:cs="Arial"/>
          <w:sz w:val="24"/>
          <w:szCs w:val="24"/>
        </w:rPr>
      </w:pPr>
    </w:p>
    <w:p w14:paraId="65DBA0BB" w14:textId="77777777" w:rsidR="00C30471" w:rsidRPr="003733B6" w:rsidRDefault="001F5883" w:rsidP="00C30471">
      <w:pPr>
        <w:spacing w:after="0" w:line="360" w:lineRule="exact"/>
        <w:ind w:left="720"/>
        <w:jc w:val="both"/>
        <w:rPr>
          <w:rFonts w:ascii="Arial" w:hAnsi="Arial" w:cs="Arial"/>
          <w:sz w:val="24"/>
          <w:szCs w:val="24"/>
        </w:rPr>
      </w:pPr>
      <w:r>
        <w:rPr>
          <w:rFonts w:ascii="Arial" w:hAnsi="Arial" w:cs="Arial"/>
          <w:sz w:val="24"/>
          <w:szCs w:val="24"/>
        </w:rPr>
        <w:br w:type="page"/>
      </w:r>
    </w:p>
    <w:p w14:paraId="35B201B9" w14:textId="77777777" w:rsidR="009F6F2F" w:rsidRPr="003733B6" w:rsidRDefault="009F6F2F" w:rsidP="003733B6">
      <w:pPr>
        <w:pStyle w:val="Prrafodelista"/>
        <w:numPr>
          <w:ilvl w:val="0"/>
          <w:numId w:val="1"/>
        </w:numPr>
        <w:spacing w:after="0" w:line="360" w:lineRule="exact"/>
        <w:jc w:val="both"/>
        <w:rPr>
          <w:rFonts w:ascii="Arial" w:hAnsi="Arial" w:cs="Arial"/>
          <w:b/>
          <w:bCs/>
          <w:sz w:val="24"/>
          <w:szCs w:val="24"/>
        </w:rPr>
      </w:pPr>
      <w:r w:rsidRPr="003733B6">
        <w:rPr>
          <w:rFonts w:ascii="Arial" w:hAnsi="Arial" w:cs="Arial"/>
          <w:b/>
          <w:bCs/>
          <w:sz w:val="24"/>
          <w:szCs w:val="24"/>
        </w:rPr>
        <w:lastRenderedPageBreak/>
        <w:t>OTROS REQUISITOS APLICABLES</w:t>
      </w:r>
      <w:r w:rsidR="005A2C46" w:rsidRPr="003733B6">
        <w:rPr>
          <w:rFonts w:ascii="Arial" w:hAnsi="Arial" w:cs="Arial"/>
          <w:b/>
          <w:bCs/>
          <w:sz w:val="24"/>
          <w:szCs w:val="24"/>
        </w:rPr>
        <w:t>.</w:t>
      </w:r>
    </w:p>
    <w:p w14:paraId="08F8DD3E" w14:textId="77777777" w:rsidR="001F6B88" w:rsidRPr="003733B6" w:rsidRDefault="001F6B88" w:rsidP="003733B6">
      <w:pPr>
        <w:pStyle w:val="Prrafodelista"/>
        <w:spacing w:after="0" w:line="360" w:lineRule="exact"/>
        <w:ind w:left="0"/>
        <w:jc w:val="both"/>
        <w:rPr>
          <w:rFonts w:ascii="Arial" w:hAnsi="Arial" w:cs="Arial"/>
          <w:b/>
          <w:bCs/>
          <w:sz w:val="24"/>
          <w:szCs w:val="24"/>
        </w:rPr>
      </w:pPr>
    </w:p>
    <w:p w14:paraId="4E4C4E7E" w14:textId="77777777" w:rsidR="009F6F2F" w:rsidRPr="003733B6" w:rsidRDefault="009F6F2F" w:rsidP="003733B6">
      <w:pPr>
        <w:pStyle w:val="Prrafodelista"/>
        <w:numPr>
          <w:ilvl w:val="1"/>
          <w:numId w:val="1"/>
        </w:numPr>
        <w:spacing w:after="0" w:line="360" w:lineRule="exact"/>
        <w:jc w:val="both"/>
        <w:rPr>
          <w:rFonts w:ascii="Arial" w:hAnsi="Arial" w:cs="Arial"/>
          <w:b/>
          <w:bCs/>
          <w:sz w:val="24"/>
          <w:szCs w:val="24"/>
        </w:rPr>
      </w:pPr>
      <w:r w:rsidRPr="003733B6">
        <w:rPr>
          <w:rFonts w:ascii="Arial" w:hAnsi="Arial" w:cs="Arial"/>
          <w:b/>
          <w:bCs/>
          <w:sz w:val="24"/>
          <w:szCs w:val="24"/>
        </w:rPr>
        <w:t>Marco legal</w:t>
      </w:r>
      <w:r w:rsidR="00AA3697" w:rsidRPr="003733B6">
        <w:rPr>
          <w:rFonts w:ascii="Arial" w:hAnsi="Arial" w:cs="Arial"/>
          <w:b/>
          <w:bCs/>
          <w:sz w:val="24"/>
          <w:szCs w:val="24"/>
        </w:rPr>
        <w:t>.</w:t>
      </w:r>
    </w:p>
    <w:p w14:paraId="606C0FBD" w14:textId="77777777" w:rsidR="008463F6" w:rsidRPr="003733B6" w:rsidRDefault="008463F6" w:rsidP="003733B6">
      <w:pPr>
        <w:pStyle w:val="Prrafodelista"/>
        <w:spacing w:after="0" w:line="360" w:lineRule="exact"/>
        <w:ind w:left="792"/>
        <w:jc w:val="both"/>
        <w:rPr>
          <w:rFonts w:ascii="Arial" w:hAnsi="Arial" w:cs="Arial"/>
          <w:b/>
          <w:bCs/>
          <w:sz w:val="24"/>
          <w:szCs w:val="24"/>
        </w:rPr>
      </w:pPr>
    </w:p>
    <w:p w14:paraId="2CA4A8F1" w14:textId="77777777" w:rsidR="009F6F2F" w:rsidRPr="003733B6" w:rsidRDefault="009F6F2F" w:rsidP="003733B6">
      <w:pPr>
        <w:pStyle w:val="Prrafodelista"/>
        <w:numPr>
          <w:ilvl w:val="0"/>
          <w:numId w:val="21"/>
        </w:numPr>
        <w:spacing w:after="0" w:line="360" w:lineRule="exact"/>
        <w:jc w:val="both"/>
        <w:rPr>
          <w:rFonts w:ascii="Arial" w:hAnsi="Arial" w:cs="Arial"/>
          <w:bCs/>
          <w:sz w:val="24"/>
          <w:szCs w:val="24"/>
        </w:rPr>
      </w:pPr>
      <w:r w:rsidRPr="003733B6">
        <w:rPr>
          <w:rFonts w:ascii="Arial" w:hAnsi="Arial" w:cs="Arial"/>
          <w:bCs/>
          <w:sz w:val="24"/>
          <w:szCs w:val="24"/>
        </w:rPr>
        <w:t xml:space="preserve">Orden AYG/781/2007, de 24 de abril, por la que se reconoce el </w:t>
      </w:r>
      <w:proofErr w:type="spellStart"/>
      <w:r w:rsidRPr="003733B6">
        <w:rPr>
          <w:rFonts w:ascii="Arial" w:hAnsi="Arial" w:cs="Arial"/>
          <w:bCs/>
          <w:sz w:val="24"/>
          <w:szCs w:val="24"/>
        </w:rPr>
        <w:t>v.c.p.r.d</w:t>
      </w:r>
      <w:proofErr w:type="spellEnd"/>
      <w:r w:rsidRPr="003733B6">
        <w:rPr>
          <w:rFonts w:ascii="Arial" w:hAnsi="Arial" w:cs="Arial"/>
          <w:bCs/>
          <w:sz w:val="24"/>
          <w:szCs w:val="24"/>
        </w:rPr>
        <w:t>. Denominación de Origen “ARLANZA” y se reconoce su Reglamento</w:t>
      </w:r>
    </w:p>
    <w:p w14:paraId="43F1F2E0" w14:textId="77777777" w:rsidR="009F6F2F" w:rsidRDefault="009F6F2F" w:rsidP="003733B6">
      <w:pPr>
        <w:pStyle w:val="Prrafodelista"/>
        <w:numPr>
          <w:ilvl w:val="0"/>
          <w:numId w:val="21"/>
        </w:numPr>
        <w:spacing w:after="0" w:line="360" w:lineRule="exact"/>
        <w:jc w:val="both"/>
        <w:rPr>
          <w:rFonts w:ascii="Arial" w:hAnsi="Arial" w:cs="Arial"/>
          <w:bCs/>
          <w:sz w:val="24"/>
          <w:szCs w:val="24"/>
        </w:rPr>
      </w:pPr>
      <w:r w:rsidRPr="003733B6">
        <w:rPr>
          <w:rFonts w:ascii="Arial" w:hAnsi="Arial" w:cs="Arial"/>
          <w:bCs/>
          <w:sz w:val="24"/>
          <w:szCs w:val="24"/>
        </w:rPr>
        <w:t xml:space="preserve">Orden AYG/1687/20087, de 5 de octubre por la que se modifica el Reglamento del </w:t>
      </w:r>
      <w:proofErr w:type="spellStart"/>
      <w:r w:rsidRPr="003733B6">
        <w:rPr>
          <w:rFonts w:ascii="Arial" w:hAnsi="Arial" w:cs="Arial"/>
          <w:bCs/>
          <w:sz w:val="24"/>
          <w:szCs w:val="24"/>
        </w:rPr>
        <w:t>v.c.p.r.d</w:t>
      </w:r>
      <w:proofErr w:type="spellEnd"/>
      <w:r w:rsidRPr="003733B6">
        <w:rPr>
          <w:rFonts w:ascii="Arial" w:hAnsi="Arial" w:cs="Arial"/>
          <w:bCs/>
          <w:sz w:val="24"/>
          <w:szCs w:val="24"/>
        </w:rPr>
        <w:t>. Denominación de Origen “ARLANZA” aprobado por la Orden AYG/781/2007 de 24 de abril.</w:t>
      </w:r>
    </w:p>
    <w:p w14:paraId="680FD2A6" w14:textId="77777777" w:rsidR="001B326D" w:rsidRDefault="001B326D" w:rsidP="003733B6">
      <w:pPr>
        <w:pStyle w:val="Prrafodelista"/>
        <w:spacing w:after="0" w:line="360" w:lineRule="exact"/>
        <w:ind w:left="1069"/>
        <w:jc w:val="both"/>
        <w:rPr>
          <w:rFonts w:ascii="Arial" w:hAnsi="Arial" w:cs="Arial"/>
          <w:sz w:val="24"/>
          <w:szCs w:val="24"/>
        </w:rPr>
      </w:pPr>
    </w:p>
    <w:p w14:paraId="421106B1" w14:textId="77777777" w:rsidR="00DA50F0" w:rsidRPr="003733B6" w:rsidRDefault="00512D40" w:rsidP="003733B6">
      <w:pPr>
        <w:pStyle w:val="Prrafodelista"/>
        <w:numPr>
          <w:ilvl w:val="1"/>
          <w:numId w:val="1"/>
        </w:numPr>
        <w:spacing w:after="0" w:line="360" w:lineRule="exact"/>
        <w:jc w:val="both"/>
        <w:rPr>
          <w:rFonts w:ascii="Arial" w:hAnsi="Arial" w:cs="Arial"/>
          <w:sz w:val="24"/>
          <w:szCs w:val="24"/>
        </w:rPr>
      </w:pPr>
      <w:r w:rsidRPr="003733B6">
        <w:rPr>
          <w:rFonts w:ascii="Arial" w:hAnsi="Arial" w:cs="Arial"/>
          <w:b/>
          <w:sz w:val="24"/>
          <w:szCs w:val="24"/>
        </w:rPr>
        <w:t>Otros requisitos adicionales</w:t>
      </w:r>
      <w:r w:rsidR="005A2C46" w:rsidRPr="003733B6">
        <w:rPr>
          <w:rFonts w:ascii="Arial" w:hAnsi="Arial" w:cs="Arial"/>
          <w:b/>
          <w:sz w:val="24"/>
          <w:szCs w:val="24"/>
        </w:rPr>
        <w:t>.</w:t>
      </w:r>
    </w:p>
    <w:p w14:paraId="223A8CB8" w14:textId="77777777" w:rsidR="00FE53E3" w:rsidRDefault="00FE53E3" w:rsidP="003733B6">
      <w:pPr>
        <w:pStyle w:val="Prrafodelista"/>
        <w:spacing w:after="0" w:line="360" w:lineRule="exact"/>
        <w:ind w:left="0" w:firstLine="567"/>
        <w:jc w:val="both"/>
        <w:rPr>
          <w:rFonts w:ascii="Arial" w:hAnsi="Arial" w:cs="Arial"/>
          <w:sz w:val="24"/>
          <w:szCs w:val="24"/>
        </w:rPr>
      </w:pPr>
    </w:p>
    <w:p w14:paraId="3B352F35" w14:textId="3933EB5F" w:rsidR="00FE53E3" w:rsidRPr="003733B6" w:rsidRDefault="00FE53E3" w:rsidP="00FE53E3">
      <w:pPr>
        <w:pStyle w:val="Prrafodelista"/>
        <w:spacing w:after="0" w:line="360" w:lineRule="exact"/>
        <w:ind w:left="0"/>
        <w:jc w:val="both"/>
        <w:rPr>
          <w:rFonts w:ascii="Arial" w:hAnsi="Arial" w:cs="Arial"/>
          <w:strike/>
          <w:snapToGrid w:val="0"/>
          <w:sz w:val="24"/>
          <w:szCs w:val="24"/>
        </w:rPr>
      </w:pPr>
      <w:r w:rsidRPr="003733B6">
        <w:rPr>
          <w:rFonts w:ascii="Arial" w:hAnsi="Arial" w:cs="Arial"/>
          <w:snapToGrid w:val="0"/>
          <w:sz w:val="24"/>
          <w:szCs w:val="24"/>
        </w:rPr>
        <w:t xml:space="preserve">La elaboración, almacenamiento, envejecimiento, embotellado y etiquetado </w:t>
      </w:r>
      <w:r w:rsidRPr="003733B6">
        <w:rPr>
          <w:rFonts w:ascii="Arial" w:hAnsi="Arial" w:cs="Arial"/>
          <w:sz w:val="24"/>
          <w:szCs w:val="24"/>
        </w:rPr>
        <w:t xml:space="preserve">de vinos con </w:t>
      </w:r>
      <w:r w:rsidR="004A71ED">
        <w:rPr>
          <w:rFonts w:ascii="Arial" w:hAnsi="Arial" w:cs="Arial"/>
          <w:sz w:val="24"/>
          <w:szCs w:val="24"/>
        </w:rPr>
        <w:t>DOP</w:t>
      </w:r>
      <w:r w:rsidRPr="003733B6">
        <w:rPr>
          <w:rFonts w:ascii="Arial" w:hAnsi="Arial" w:cs="Arial"/>
          <w:sz w:val="24"/>
          <w:szCs w:val="24"/>
        </w:rPr>
        <w:t xml:space="preserve"> «</w:t>
      </w:r>
      <w:r w:rsidRPr="003733B6">
        <w:rPr>
          <w:rFonts w:ascii="Arial" w:hAnsi="Arial" w:cs="Arial"/>
          <w:bCs/>
          <w:sz w:val="24"/>
          <w:szCs w:val="24"/>
        </w:rPr>
        <w:t>ARLANZA»</w:t>
      </w:r>
      <w:r w:rsidRPr="003733B6">
        <w:rPr>
          <w:rFonts w:ascii="Arial" w:hAnsi="Arial" w:cs="Arial"/>
          <w:snapToGrid w:val="0"/>
          <w:sz w:val="24"/>
          <w:szCs w:val="24"/>
        </w:rPr>
        <w:t xml:space="preserve"> se realizará en bodegas enclavadas dentro de los términos municipales de la zona de producción indicada en el presente Pliego de Condiciones. </w:t>
      </w:r>
    </w:p>
    <w:p w14:paraId="0260DF39" w14:textId="77777777" w:rsidR="00FE53E3" w:rsidRDefault="00FE53E3" w:rsidP="00FE53E3">
      <w:pPr>
        <w:pStyle w:val="Prrafodelista"/>
        <w:spacing w:after="0" w:line="360" w:lineRule="exact"/>
        <w:ind w:left="0"/>
        <w:jc w:val="both"/>
        <w:rPr>
          <w:rFonts w:ascii="Arial" w:hAnsi="Arial" w:cs="Arial"/>
          <w:snapToGrid w:val="0"/>
          <w:sz w:val="24"/>
          <w:szCs w:val="24"/>
        </w:rPr>
      </w:pPr>
    </w:p>
    <w:p w14:paraId="59602E73" w14:textId="77777777" w:rsidR="00622881" w:rsidRPr="003733B6" w:rsidRDefault="00622881" w:rsidP="003733B6">
      <w:pPr>
        <w:pStyle w:val="Prrafodelista"/>
        <w:spacing w:after="0" w:line="360" w:lineRule="exact"/>
        <w:jc w:val="both"/>
        <w:rPr>
          <w:rFonts w:ascii="Arial" w:hAnsi="Arial" w:cs="Arial"/>
          <w:b/>
          <w:sz w:val="24"/>
          <w:szCs w:val="24"/>
        </w:rPr>
      </w:pPr>
      <w:r w:rsidRPr="003733B6">
        <w:rPr>
          <w:rFonts w:ascii="Arial" w:hAnsi="Arial" w:cs="Arial"/>
          <w:b/>
          <w:sz w:val="24"/>
          <w:szCs w:val="24"/>
        </w:rPr>
        <w:t xml:space="preserve">b.1) </w:t>
      </w:r>
      <w:r w:rsidR="00FD139C" w:rsidRPr="003733B6">
        <w:rPr>
          <w:rFonts w:ascii="Arial" w:hAnsi="Arial" w:cs="Arial"/>
          <w:b/>
          <w:sz w:val="24"/>
          <w:szCs w:val="24"/>
        </w:rPr>
        <w:t xml:space="preserve">Excepciones a la aplicación </w:t>
      </w:r>
      <w:r w:rsidR="00D25D52">
        <w:rPr>
          <w:rFonts w:ascii="Arial" w:hAnsi="Arial" w:cs="Arial"/>
          <w:b/>
          <w:sz w:val="24"/>
          <w:szCs w:val="24"/>
        </w:rPr>
        <w:t xml:space="preserve">del mínimo de graduación alcohólica probable y </w:t>
      </w:r>
      <w:r w:rsidR="00FD139C" w:rsidRPr="003733B6">
        <w:rPr>
          <w:rFonts w:ascii="Arial" w:hAnsi="Arial" w:cs="Arial"/>
          <w:b/>
          <w:sz w:val="24"/>
          <w:szCs w:val="24"/>
        </w:rPr>
        <w:t>de los rendimientos máximos</w:t>
      </w:r>
      <w:r w:rsidR="00D25D52">
        <w:rPr>
          <w:rFonts w:ascii="Arial" w:hAnsi="Arial" w:cs="Arial"/>
          <w:b/>
          <w:sz w:val="24"/>
          <w:szCs w:val="24"/>
        </w:rPr>
        <w:t xml:space="preserve"> por hectárea</w:t>
      </w:r>
      <w:r w:rsidR="005A2C46" w:rsidRPr="003733B6">
        <w:rPr>
          <w:rFonts w:ascii="Arial" w:hAnsi="Arial" w:cs="Arial"/>
          <w:b/>
          <w:sz w:val="24"/>
          <w:szCs w:val="24"/>
        </w:rPr>
        <w:t>.</w:t>
      </w:r>
    </w:p>
    <w:p w14:paraId="59E2DA14" w14:textId="77777777" w:rsidR="001B326D" w:rsidRPr="003733B6" w:rsidRDefault="001B326D" w:rsidP="003733B6">
      <w:pPr>
        <w:pStyle w:val="Prrafodelista"/>
        <w:spacing w:after="0" w:line="360" w:lineRule="exact"/>
        <w:jc w:val="both"/>
        <w:rPr>
          <w:rFonts w:ascii="Arial" w:hAnsi="Arial" w:cs="Arial"/>
          <w:b/>
          <w:sz w:val="24"/>
          <w:szCs w:val="24"/>
        </w:rPr>
      </w:pPr>
    </w:p>
    <w:p w14:paraId="6ED51C1C" w14:textId="77777777" w:rsidR="00D25D52" w:rsidRDefault="00D25D52" w:rsidP="003733B6">
      <w:pPr>
        <w:pStyle w:val="Prrafodelista"/>
        <w:spacing w:after="0" w:line="360" w:lineRule="exact"/>
        <w:ind w:left="0"/>
        <w:jc w:val="both"/>
        <w:rPr>
          <w:rFonts w:ascii="Arial" w:hAnsi="Arial" w:cs="Arial"/>
          <w:sz w:val="24"/>
          <w:szCs w:val="24"/>
        </w:rPr>
      </w:pPr>
      <w:r>
        <w:rPr>
          <w:rFonts w:ascii="Arial" w:hAnsi="Arial" w:cs="Arial"/>
          <w:sz w:val="24"/>
          <w:szCs w:val="24"/>
        </w:rPr>
        <w:t xml:space="preserve">1.- Para campañas específicas, el Consejo Regulador podrá reducir la graduación alcohólica probable de la uva definida en el apartado 3 b) 1 de este Pliego de Condiciones hasta un grado, previo estudio justificativo de la calidad de la uva. </w:t>
      </w:r>
    </w:p>
    <w:p w14:paraId="00A45F21" w14:textId="77777777" w:rsidR="00D25D52" w:rsidRDefault="00D25D52" w:rsidP="003733B6">
      <w:pPr>
        <w:pStyle w:val="Prrafodelista"/>
        <w:spacing w:after="0" w:line="360" w:lineRule="exact"/>
        <w:ind w:left="0"/>
        <w:jc w:val="both"/>
        <w:rPr>
          <w:rFonts w:ascii="Arial" w:hAnsi="Arial" w:cs="Arial"/>
          <w:sz w:val="24"/>
          <w:szCs w:val="24"/>
        </w:rPr>
      </w:pPr>
    </w:p>
    <w:p w14:paraId="3CE21954" w14:textId="3E7904BC" w:rsidR="00FD139C" w:rsidRPr="003733B6" w:rsidRDefault="00D25D52" w:rsidP="003733B6">
      <w:pPr>
        <w:pStyle w:val="Prrafodelista"/>
        <w:spacing w:after="0" w:line="360" w:lineRule="exact"/>
        <w:ind w:left="0"/>
        <w:jc w:val="both"/>
        <w:rPr>
          <w:rFonts w:ascii="Arial" w:hAnsi="Arial" w:cs="Arial"/>
          <w:sz w:val="24"/>
          <w:szCs w:val="24"/>
        </w:rPr>
      </w:pPr>
      <w:r>
        <w:rPr>
          <w:rFonts w:ascii="Arial" w:hAnsi="Arial" w:cs="Arial"/>
          <w:sz w:val="24"/>
          <w:szCs w:val="24"/>
        </w:rPr>
        <w:t>2</w:t>
      </w:r>
      <w:r w:rsidR="003733B6" w:rsidRPr="003733B6">
        <w:rPr>
          <w:rFonts w:ascii="Arial" w:hAnsi="Arial" w:cs="Arial"/>
          <w:sz w:val="24"/>
          <w:szCs w:val="24"/>
        </w:rPr>
        <w:t xml:space="preserve">.- </w:t>
      </w:r>
      <w:r w:rsidR="00FD139C" w:rsidRPr="003733B6">
        <w:rPr>
          <w:rFonts w:ascii="Arial" w:hAnsi="Arial" w:cs="Arial"/>
          <w:sz w:val="24"/>
          <w:szCs w:val="24"/>
        </w:rPr>
        <w:t xml:space="preserve">Los límites máximos de producción en </w:t>
      </w:r>
      <w:r w:rsidR="00D52758" w:rsidRPr="003733B6">
        <w:rPr>
          <w:rFonts w:ascii="Arial" w:hAnsi="Arial" w:cs="Arial"/>
          <w:sz w:val="24"/>
          <w:szCs w:val="24"/>
        </w:rPr>
        <w:t>kilogramos</w:t>
      </w:r>
      <w:r w:rsidR="00FD139C" w:rsidRPr="003733B6">
        <w:rPr>
          <w:rFonts w:ascii="Arial" w:hAnsi="Arial" w:cs="Arial"/>
          <w:sz w:val="24"/>
          <w:szCs w:val="24"/>
        </w:rPr>
        <w:t xml:space="preserve"> por hectárea establecidos en el apartado 5 del presente Pliego de Condiciones podrán ser modificados en determinadas campañas, </w:t>
      </w:r>
      <w:r w:rsidR="00D52758" w:rsidRPr="003733B6">
        <w:rPr>
          <w:rFonts w:ascii="Arial" w:hAnsi="Arial" w:cs="Arial"/>
          <w:sz w:val="24"/>
          <w:szCs w:val="24"/>
        </w:rPr>
        <w:t xml:space="preserve">si con carácter previo a la vendimia, </w:t>
      </w:r>
      <w:r w:rsidR="00C30471">
        <w:rPr>
          <w:rFonts w:ascii="Arial" w:hAnsi="Arial" w:cs="Arial"/>
          <w:sz w:val="24"/>
          <w:szCs w:val="24"/>
        </w:rPr>
        <w:t>se</w:t>
      </w:r>
      <w:r w:rsidR="00D52758" w:rsidRPr="003733B6">
        <w:rPr>
          <w:rFonts w:ascii="Arial" w:hAnsi="Arial" w:cs="Arial"/>
          <w:sz w:val="24"/>
          <w:szCs w:val="24"/>
        </w:rPr>
        <w:t xml:space="preserve"> emite informe técnico razonado que evidencie que tal variación no va a incidir negativamente en la calidad del producto amparado. En todo caso, el incremento máximo que podrá autorizarse no podrá superar el 15 por 100 de los límites a los que se ha hecho referencia anteriormente.</w:t>
      </w:r>
    </w:p>
    <w:p w14:paraId="48F28907" w14:textId="77777777" w:rsidR="00D52758" w:rsidRPr="003733B6" w:rsidRDefault="00D52758" w:rsidP="003733B6">
      <w:pPr>
        <w:pStyle w:val="Prrafodelista"/>
        <w:spacing w:after="0" w:line="360" w:lineRule="exact"/>
        <w:jc w:val="both"/>
        <w:rPr>
          <w:rFonts w:ascii="Arial" w:hAnsi="Arial" w:cs="Arial"/>
          <w:sz w:val="24"/>
          <w:szCs w:val="24"/>
        </w:rPr>
      </w:pPr>
    </w:p>
    <w:p w14:paraId="1B7FAADC" w14:textId="55B4A731" w:rsidR="00D52758" w:rsidRPr="003733B6" w:rsidRDefault="001B0E6C" w:rsidP="003733B6">
      <w:pPr>
        <w:pStyle w:val="Prrafodelista"/>
        <w:spacing w:after="0" w:line="360" w:lineRule="exact"/>
        <w:ind w:left="0"/>
        <w:jc w:val="both"/>
        <w:rPr>
          <w:rFonts w:ascii="Arial" w:hAnsi="Arial" w:cs="Arial"/>
          <w:sz w:val="24"/>
          <w:szCs w:val="24"/>
        </w:rPr>
      </w:pPr>
      <w:r>
        <w:rPr>
          <w:rFonts w:ascii="Arial" w:hAnsi="Arial" w:cs="Arial"/>
          <w:sz w:val="24"/>
          <w:szCs w:val="24"/>
        </w:rPr>
        <w:t>3</w:t>
      </w:r>
      <w:r w:rsidR="003733B6" w:rsidRPr="003733B6">
        <w:rPr>
          <w:rFonts w:ascii="Arial" w:hAnsi="Arial" w:cs="Arial"/>
          <w:sz w:val="24"/>
          <w:szCs w:val="24"/>
        </w:rPr>
        <w:t xml:space="preserve">.- </w:t>
      </w:r>
      <w:r w:rsidR="00D52758" w:rsidRPr="003733B6">
        <w:rPr>
          <w:rFonts w:ascii="Arial" w:hAnsi="Arial" w:cs="Arial"/>
          <w:sz w:val="24"/>
          <w:szCs w:val="24"/>
        </w:rPr>
        <w:t xml:space="preserve">Asimismo, el rendimiento máximo de extracción que se cita en el penúltimo párrafo del apartado 3.b.1) del presente Pliego de Condiciones, podrá modificarse con carácter excepcional y con anterioridad a la vendimia, siempre y </w:t>
      </w:r>
      <w:r w:rsidR="00E528B3" w:rsidRPr="003733B6">
        <w:rPr>
          <w:rFonts w:ascii="Arial" w:hAnsi="Arial" w:cs="Arial"/>
          <w:sz w:val="24"/>
          <w:szCs w:val="24"/>
        </w:rPr>
        <w:t xml:space="preserve">cuando </w:t>
      </w:r>
      <w:r w:rsidR="00E528B3">
        <w:rPr>
          <w:rFonts w:ascii="Arial" w:hAnsi="Arial" w:cs="Arial"/>
          <w:sz w:val="24"/>
          <w:szCs w:val="24"/>
        </w:rPr>
        <w:t>exista</w:t>
      </w:r>
      <w:r w:rsidR="00C30471">
        <w:rPr>
          <w:rFonts w:ascii="Arial" w:hAnsi="Arial" w:cs="Arial"/>
          <w:sz w:val="24"/>
          <w:szCs w:val="24"/>
        </w:rPr>
        <w:t xml:space="preserve"> </w:t>
      </w:r>
      <w:r w:rsidR="00D52758" w:rsidRPr="003733B6">
        <w:rPr>
          <w:rFonts w:ascii="Arial" w:hAnsi="Arial" w:cs="Arial"/>
          <w:sz w:val="24"/>
          <w:szCs w:val="24"/>
        </w:rPr>
        <w:lastRenderedPageBreak/>
        <w:t>un informe técnico razonado que evidenci</w:t>
      </w:r>
      <w:r w:rsidR="00C30471">
        <w:rPr>
          <w:rFonts w:ascii="Arial" w:hAnsi="Arial" w:cs="Arial"/>
          <w:sz w:val="24"/>
          <w:szCs w:val="24"/>
        </w:rPr>
        <w:t>e</w:t>
      </w:r>
      <w:r w:rsidR="00D52758" w:rsidRPr="003733B6">
        <w:rPr>
          <w:rFonts w:ascii="Arial" w:hAnsi="Arial" w:cs="Arial"/>
          <w:sz w:val="24"/>
          <w:szCs w:val="24"/>
        </w:rPr>
        <w:t xml:space="preserve"> que este</w:t>
      </w:r>
      <w:r w:rsidR="00D52758" w:rsidRPr="003733B6">
        <w:rPr>
          <w:rFonts w:ascii="Arial" w:hAnsi="Arial" w:cs="Arial"/>
          <w:b/>
          <w:sz w:val="24"/>
          <w:szCs w:val="24"/>
        </w:rPr>
        <w:t xml:space="preserve"> </w:t>
      </w:r>
      <w:r w:rsidR="00D52758" w:rsidRPr="003733B6">
        <w:rPr>
          <w:rFonts w:ascii="Arial" w:hAnsi="Arial" w:cs="Arial"/>
          <w:sz w:val="24"/>
          <w:szCs w:val="24"/>
        </w:rPr>
        <w:t>incremento no afectará al mantenimiento de las condiciones de calidad establecidas para el producto amparado en este Pliego de Condic</w:t>
      </w:r>
      <w:r w:rsidR="00D47B6F" w:rsidRPr="003733B6">
        <w:rPr>
          <w:rFonts w:ascii="Arial" w:hAnsi="Arial" w:cs="Arial"/>
          <w:sz w:val="24"/>
          <w:szCs w:val="24"/>
        </w:rPr>
        <w:t>i</w:t>
      </w:r>
      <w:r w:rsidR="00D52758" w:rsidRPr="003733B6">
        <w:rPr>
          <w:rFonts w:ascii="Arial" w:hAnsi="Arial" w:cs="Arial"/>
          <w:sz w:val="24"/>
          <w:szCs w:val="24"/>
        </w:rPr>
        <w:t>ones. En todo caso el rendimiento de extracción no podrá superar los 74 litros de vino por cada 100 kilogramos de uva.</w:t>
      </w:r>
    </w:p>
    <w:p w14:paraId="0BCA812F" w14:textId="77777777" w:rsidR="00FD139C" w:rsidRDefault="00FD139C" w:rsidP="003733B6">
      <w:pPr>
        <w:pStyle w:val="Prrafodelista"/>
        <w:spacing w:after="0" w:line="360" w:lineRule="exact"/>
        <w:ind w:left="0"/>
        <w:jc w:val="both"/>
        <w:rPr>
          <w:rFonts w:ascii="Arial" w:hAnsi="Arial" w:cs="Arial"/>
          <w:b/>
          <w:sz w:val="24"/>
          <w:szCs w:val="24"/>
        </w:rPr>
      </w:pPr>
    </w:p>
    <w:p w14:paraId="72CA9195" w14:textId="0E7EF525" w:rsidR="001B0E6C" w:rsidRDefault="001B0E6C" w:rsidP="003733B6">
      <w:pPr>
        <w:pStyle w:val="Prrafodelista"/>
        <w:spacing w:after="0" w:line="360" w:lineRule="exact"/>
        <w:ind w:left="0"/>
        <w:jc w:val="both"/>
        <w:rPr>
          <w:rFonts w:ascii="Arial" w:hAnsi="Arial" w:cs="Arial"/>
          <w:sz w:val="24"/>
          <w:szCs w:val="24"/>
        </w:rPr>
      </w:pPr>
      <w:r w:rsidRPr="002B3B1A">
        <w:rPr>
          <w:rFonts w:ascii="Arial" w:hAnsi="Arial" w:cs="Arial"/>
          <w:sz w:val="24"/>
          <w:szCs w:val="24"/>
        </w:rPr>
        <w:t xml:space="preserve">En ningún caso se permitirá que en una misma campaña se incrementen los rendimientos por hectárea y se reduzca el grado alcohólico probable. </w:t>
      </w:r>
    </w:p>
    <w:p w14:paraId="378F46F6" w14:textId="77777777" w:rsidR="00E528B3" w:rsidRPr="002B3B1A" w:rsidRDefault="00E528B3" w:rsidP="003733B6">
      <w:pPr>
        <w:pStyle w:val="Prrafodelista"/>
        <w:spacing w:after="0" w:line="360" w:lineRule="exact"/>
        <w:ind w:left="0"/>
        <w:jc w:val="both"/>
        <w:rPr>
          <w:rFonts w:ascii="Arial" w:hAnsi="Arial" w:cs="Arial"/>
          <w:sz w:val="24"/>
          <w:szCs w:val="24"/>
        </w:rPr>
      </w:pPr>
    </w:p>
    <w:p w14:paraId="105DC433" w14:textId="77777777" w:rsidR="000A2F5C" w:rsidRDefault="000A2F5C" w:rsidP="003733B6">
      <w:pPr>
        <w:spacing w:after="0" w:line="360" w:lineRule="exact"/>
        <w:ind w:right="720" w:firstLine="708"/>
        <w:jc w:val="both"/>
        <w:rPr>
          <w:rFonts w:ascii="Arial" w:hAnsi="Arial" w:cs="Arial"/>
          <w:b/>
          <w:sz w:val="24"/>
          <w:szCs w:val="24"/>
        </w:rPr>
      </w:pPr>
      <w:r w:rsidRPr="003733B6">
        <w:rPr>
          <w:rFonts w:ascii="Arial" w:hAnsi="Arial" w:cs="Arial"/>
          <w:b/>
          <w:sz w:val="24"/>
          <w:szCs w:val="24"/>
        </w:rPr>
        <w:t>b.2) Disposiciones respecto al envasado y</w:t>
      </w:r>
      <w:r w:rsidR="003733B6">
        <w:rPr>
          <w:rFonts w:ascii="Arial" w:hAnsi="Arial" w:cs="Arial"/>
          <w:b/>
          <w:sz w:val="24"/>
          <w:szCs w:val="24"/>
        </w:rPr>
        <w:t xml:space="preserve"> embotellado.</w:t>
      </w:r>
    </w:p>
    <w:p w14:paraId="5A2B1042" w14:textId="77777777" w:rsidR="003733B6" w:rsidRDefault="003733B6" w:rsidP="003733B6">
      <w:pPr>
        <w:spacing w:after="0" w:line="360" w:lineRule="exact"/>
        <w:ind w:right="-1"/>
        <w:jc w:val="both"/>
        <w:rPr>
          <w:rFonts w:ascii="Arial" w:hAnsi="Arial" w:cs="Arial"/>
          <w:sz w:val="24"/>
          <w:szCs w:val="24"/>
        </w:rPr>
      </w:pPr>
    </w:p>
    <w:p w14:paraId="411BABB6" w14:textId="22543A1F" w:rsidR="000A2F5C" w:rsidRPr="003733B6" w:rsidRDefault="00CD17EA" w:rsidP="003733B6">
      <w:pPr>
        <w:spacing w:after="0" w:line="360" w:lineRule="exact"/>
        <w:ind w:right="-1"/>
        <w:jc w:val="both"/>
        <w:rPr>
          <w:rFonts w:ascii="Arial" w:hAnsi="Arial" w:cs="Arial"/>
          <w:sz w:val="24"/>
          <w:szCs w:val="24"/>
        </w:rPr>
      </w:pPr>
      <w:r>
        <w:rPr>
          <w:rFonts w:ascii="Arial" w:hAnsi="Arial" w:cs="Arial"/>
          <w:sz w:val="24"/>
          <w:szCs w:val="24"/>
        </w:rPr>
        <w:t>1</w:t>
      </w:r>
      <w:r w:rsidR="003733B6">
        <w:rPr>
          <w:rFonts w:ascii="Arial" w:hAnsi="Arial" w:cs="Arial"/>
          <w:sz w:val="24"/>
          <w:szCs w:val="24"/>
        </w:rPr>
        <w:t xml:space="preserve">.- </w:t>
      </w:r>
      <w:r w:rsidR="001B0E6C">
        <w:rPr>
          <w:rFonts w:ascii="Arial" w:hAnsi="Arial" w:cs="Arial"/>
          <w:sz w:val="24"/>
          <w:szCs w:val="24"/>
        </w:rPr>
        <w:t xml:space="preserve">El proceso de elaboración del vino incluye las operaciones de embotellado y de afinado de los vinos, de tal forma que las características organolépticas y físico químicas descritas en el presente Pliego de Condiciones solo pueden garantizarse si la totalidad de las operaciones de manipulación del vino tiene lugar en la zona de producción. En consecuencia, con objeto de salvaguardar la calidad, garantizar el origen y asegurar el control, teniendo en </w:t>
      </w:r>
      <w:r w:rsidR="001B79CB">
        <w:rPr>
          <w:rFonts w:ascii="Arial" w:hAnsi="Arial" w:cs="Arial"/>
          <w:sz w:val="24"/>
          <w:szCs w:val="24"/>
        </w:rPr>
        <w:t xml:space="preserve">cuenta que el embotellado de los vinos </w:t>
      </w:r>
      <w:r w:rsidR="001B0E6C">
        <w:rPr>
          <w:rFonts w:ascii="Arial" w:hAnsi="Arial" w:cs="Arial"/>
          <w:sz w:val="24"/>
          <w:szCs w:val="24"/>
        </w:rPr>
        <w:t xml:space="preserve">es uno de los puntos críticos para la consecución de las características definidas en este Pliego de Condiciones, tal operación se realizará en las bodegas ubicadas en las instalaciones embotelladoras ubicadas dentro de la zona de producción. </w:t>
      </w:r>
    </w:p>
    <w:p w14:paraId="5D9748FF" w14:textId="77777777" w:rsidR="000545F0" w:rsidRDefault="000545F0" w:rsidP="000545F0">
      <w:pPr>
        <w:spacing w:after="0" w:line="360" w:lineRule="exact"/>
        <w:ind w:right="-1"/>
        <w:jc w:val="both"/>
        <w:rPr>
          <w:rFonts w:ascii="Arial" w:hAnsi="Arial" w:cs="Arial"/>
          <w:sz w:val="24"/>
          <w:szCs w:val="24"/>
        </w:rPr>
      </w:pPr>
    </w:p>
    <w:p w14:paraId="0FD83D59" w14:textId="3AD52AC1" w:rsidR="004C341D" w:rsidRDefault="000545F0" w:rsidP="000545F0">
      <w:pPr>
        <w:spacing w:after="0" w:line="360" w:lineRule="exact"/>
        <w:ind w:right="-1"/>
        <w:jc w:val="both"/>
        <w:rPr>
          <w:rFonts w:ascii="Arial" w:hAnsi="Arial" w:cs="Arial"/>
          <w:sz w:val="24"/>
          <w:szCs w:val="24"/>
        </w:rPr>
      </w:pPr>
      <w:r>
        <w:rPr>
          <w:rFonts w:ascii="Arial" w:hAnsi="Arial" w:cs="Arial"/>
          <w:sz w:val="24"/>
          <w:szCs w:val="24"/>
        </w:rPr>
        <w:t xml:space="preserve">3.- </w:t>
      </w:r>
      <w:r w:rsidR="001B0E6C">
        <w:rPr>
          <w:rFonts w:ascii="Arial" w:hAnsi="Arial" w:cs="Arial"/>
          <w:sz w:val="24"/>
          <w:szCs w:val="24"/>
        </w:rPr>
        <w:t>Como norma general, t</w:t>
      </w:r>
      <w:r w:rsidR="004C341D" w:rsidRPr="003733B6">
        <w:rPr>
          <w:rFonts w:ascii="Arial" w:hAnsi="Arial" w:cs="Arial"/>
          <w:sz w:val="24"/>
          <w:szCs w:val="24"/>
        </w:rPr>
        <w:t xml:space="preserve"> los vinos amparados que se comercialicen para consumo se expedirán embotellados. Las botellas deberán ser de vidrio, de las capacidades autorizadas por la Unión Europea. El cierre de las botellas se realizará con tapón cilíndrico de corcho</w:t>
      </w:r>
      <w:r w:rsidR="004B19A0">
        <w:rPr>
          <w:rFonts w:ascii="Arial" w:hAnsi="Arial" w:cs="Arial"/>
          <w:sz w:val="24"/>
          <w:szCs w:val="24"/>
        </w:rPr>
        <w:t xml:space="preserve"> natural o aglomerado de corcho. No obstante, en </w:t>
      </w:r>
      <w:r w:rsidR="001B79CB">
        <w:rPr>
          <w:rFonts w:ascii="Arial" w:hAnsi="Arial" w:cs="Arial"/>
          <w:sz w:val="24"/>
          <w:szCs w:val="24"/>
        </w:rPr>
        <w:t>determinados casos</w:t>
      </w:r>
      <w:r w:rsidR="004B19A0">
        <w:rPr>
          <w:rFonts w:ascii="Arial" w:hAnsi="Arial" w:cs="Arial"/>
          <w:sz w:val="24"/>
          <w:szCs w:val="24"/>
        </w:rPr>
        <w:t xml:space="preserve">, que sean justificados, se podrán utilizar otros tipos de envase y/o cierre, siempre y cuando se garantice </w:t>
      </w:r>
      <w:r w:rsidR="00CD17EA">
        <w:rPr>
          <w:rFonts w:ascii="Arial" w:hAnsi="Arial" w:cs="Arial"/>
          <w:sz w:val="24"/>
          <w:szCs w:val="24"/>
        </w:rPr>
        <w:t xml:space="preserve">la consecución </w:t>
      </w:r>
      <w:r w:rsidR="004B19A0">
        <w:rPr>
          <w:rFonts w:ascii="Arial" w:hAnsi="Arial" w:cs="Arial"/>
          <w:sz w:val="24"/>
          <w:szCs w:val="24"/>
        </w:rPr>
        <w:t xml:space="preserve">de las características </w:t>
      </w:r>
      <w:r w:rsidR="004C341D" w:rsidRPr="003733B6">
        <w:rPr>
          <w:rFonts w:ascii="Arial" w:hAnsi="Arial" w:cs="Arial"/>
          <w:sz w:val="24"/>
          <w:szCs w:val="24"/>
        </w:rPr>
        <w:t>físico-químicas y organolépticas establecidas en el apartado 2 del presente Pliego de Condiciones.</w:t>
      </w:r>
    </w:p>
    <w:p w14:paraId="75B64995" w14:textId="77777777" w:rsidR="000545F0" w:rsidRPr="003733B6" w:rsidRDefault="000545F0" w:rsidP="000545F0">
      <w:pPr>
        <w:spacing w:after="0" w:line="360" w:lineRule="exact"/>
        <w:ind w:right="-1"/>
        <w:jc w:val="both"/>
        <w:rPr>
          <w:rFonts w:ascii="Arial" w:hAnsi="Arial" w:cs="Arial"/>
          <w:sz w:val="24"/>
          <w:szCs w:val="24"/>
        </w:rPr>
      </w:pPr>
    </w:p>
    <w:p w14:paraId="6D31D98E" w14:textId="1ED5EF14" w:rsidR="000A2F5C" w:rsidRPr="003733B6" w:rsidRDefault="000A2F5C" w:rsidP="003733B6">
      <w:pPr>
        <w:spacing w:after="0" w:line="360" w:lineRule="exact"/>
        <w:ind w:right="720" w:firstLine="708"/>
        <w:jc w:val="both"/>
        <w:rPr>
          <w:rFonts w:ascii="Arial" w:hAnsi="Arial" w:cs="Arial"/>
          <w:b/>
          <w:sz w:val="24"/>
          <w:szCs w:val="24"/>
        </w:rPr>
      </w:pPr>
      <w:r w:rsidRPr="003733B6">
        <w:rPr>
          <w:rFonts w:ascii="Arial" w:hAnsi="Arial" w:cs="Arial"/>
          <w:b/>
          <w:sz w:val="24"/>
          <w:szCs w:val="24"/>
        </w:rPr>
        <w:t>b.</w:t>
      </w:r>
      <w:r w:rsidR="001B79CB">
        <w:rPr>
          <w:rFonts w:ascii="Arial" w:hAnsi="Arial" w:cs="Arial"/>
          <w:b/>
          <w:sz w:val="24"/>
          <w:szCs w:val="24"/>
        </w:rPr>
        <w:t>3</w:t>
      </w:r>
      <w:r w:rsidR="002111BF">
        <w:rPr>
          <w:rFonts w:ascii="Arial" w:hAnsi="Arial" w:cs="Arial"/>
          <w:b/>
          <w:sz w:val="24"/>
          <w:szCs w:val="24"/>
        </w:rPr>
        <w:t>)</w:t>
      </w:r>
      <w:r w:rsidRPr="003733B6">
        <w:rPr>
          <w:rFonts w:ascii="Arial" w:hAnsi="Arial" w:cs="Arial"/>
          <w:b/>
          <w:sz w:val="24"/>
          <w:szCs w:val="24"/>
        </w:rPr>
        <w:t xml:space="preserve"> Disposiciones respecto al etiquetado.</w:t>
      </w:r>
    </w:p>
    <w:p w14:paraId="2C740350" w14:textId="77777777" w:rsidR="000545F0" w:rsidRDefault="000545F0" w:rsidP="003733B6">
      <w:pPr>
        <w:spacing w:after="0" w:line="360" w:lineRule="exact"/>
        <w:ind w:right="-1"/>
        <w:jc w:val="both"/>
        <w:rPr>
          <w:rFonts w:ascii="Arial" w:hAnsi="Arial" w:cs="Arial"/>
          <w:sz w:val="24"/>
          <w:szCs w:val="24"/>
        </w:rPr>
      </w:pPr>
    </w:p>
    <w:p w14:paraId="79AFEF19" w14:textId="77777777" w:rsidR="00011276" w:rsidRDefault="000545F0" w:rsidP="003733B6">
      <w:pPr>
        <w:spacing w:after="0" w:line="360" w:lineRule="exact"/>
        <w:ind w:right="-1"/>
        <w:jc w:val="both"/>
        <w:rPr>
          <w:rFonts w:ascii="Arial" w:hAnsi="Arial" w:cs="Arial"/>
          <w:sz w:val="24"/>
          <w:szCs w:val="24"/>
        </w:rPr>
      </w:pPr>
      <w:r>
        <w:rPr>
          <w:rFonts w:ascii="Arial" w:hAnsi="Arial" w:cs="Arial"/>
          <w:sz w:val="24"/>
          <w:szCs w:val="24"/>
        </w:rPr>
        <w:t xml:space="preserve">1.- </w:t>
      </w:r>
      <w:r w:rsidR="00011276">
        <w:rPr>
          <w:rFonts w:ascii="Arial" w:hAnsi="Arial" w:cs="Arial"/>
          <w:sz w:val="24"/>
          <w:szCs w:val="24"/>
        </w:rPr>
        <w:t xml:space="preserve">En las etiquetas de los vinos amparados figurará obligatoriamente, de forma destacada, el nombre geográfico de la DOP, </w:t>
      </w:r>
      <w:r w:rsidR="00011276" w:rsidRPr="003733B6">
        <w:rPr>
          <w:rFonts w:ascii="Arial" w:hAnsi="Arial" w:cs="Arial"/>
          <w:sz w:val="24"/>
          <w:szCs w:val="24"/>
        </w:rPr>
        <w:t>«ARLANZA»</w:t>
      </w:r>
      <w:r w:rsidR="00011276">
        <w:rPr>
          <w:rFonts w:ascii="Arial" w:hAnsi="Arial" w:cs="Arial"/>
          <w:sz w:val="24"/>
          <w:szCs w:val="24"/>
        </w:rPr>
        <w:t xml:space="preserve">, además de los datos que con carácter general se determinen en la legislación aplicable, así como en los acuerdos o normas de desarrollo. El término tradicional al que se refiere el artículo 112 a) del Reglamento (UE) 1308/2013 es DENOMINACIÓN DE ORIGEN. </w:t>
      </w:r>
    </w:p>
    <w:p w14:paraId="6D748685" w14:textId="77777777" w:rsidR="00011276" w:rsidRDefault="00011276" w:rsidP="003733B6">
      <w:pPr>
        <w:spacing w:after="0" w:line="360" w:lineRule="exact"/>
        <w:ind w:right="-1"/>
        <w:jc w:val="both"/>
        <w:rPr>
          <w:rFonts w:ascii="Arial" w:hAnsi="Arial" w:cs="Arial"/>
          <w:sz w:val="24"/>
          <w:szCs w:val="24"/>
        </w:rPr>
      </w:pPr>
    </w:p>
    <w:p w14:paraId="60AAA2D8" w14:textId="3468C7F7" w:rsidR="000A2F5C" w:rsidRPr="003733B6" w:rsidRDefault="00011276" w:rsidP="003733B6">
      <w:pPr>
        <w:spacing w:after="0" w:line="360" w:lineRule="exact"/>
        <w:ind w:right="-1"/>
        <w:jc w:val="both"/>
        <w:rPr>
          <w:rFonts w:ascii="Arial" w:hAnsi="Arial" w:cs="Arial"/>
          <w:sz w:val="24"/>
          <w:szCs w:val="24"/>
        </w:rPr>
      </w:pPr>
      <w:r>
        <w:rPr>
          <w:rFonts w:ascii="Arial" w:hAnsi="Arial" w:cs="Arial"/>
          <w:sz w:val="24"/>
          <w:szCs w:val="24"/>
        </w:rPr>
        <w:t>2</w:t>
      </w:r>
      <w:r w:rsidR="000545F0">
        <w:rPr>
          <w:rFonts w:ascii="Arial" w:hAnsi="Arial" w:cs="Arial"/>
          <w:sz w:val="24"/>
          <w:szCs w:val="24"/>
        </w:rPr>
        <w:t xml:space="preserve">.- </w:t>
      </w:r>
      <w:r w:rsidR="000A2F5C" w:rsidRPr="003733B6">
        <w:rPr>
          <w:rFonts w:ascii="Arial" w:hAnsi="Arial" w:cs="Arial"/>
          <w:sz w:val="24"/>
          <w:szCs w:val="24"/>
        </w:rPr>
        <w:t xml:space="preserve">Será obligatoria la indicación del año de cosecha en el etiquetado de todos los vinos protegidos con la </w:t>
      </w:r>
      <w:r w:rsidR="004A71ED">
        <w:rPr>
          <w:rFonts w:ascii="Arial" w:hAnsi="Arial" w:cs="Arial"/>
          <w:sz w:val="24"/>
          <w:szCs w:val="24"/>
        </w:rPr>
        <w:t>DOP</w:t>
      </w:r>
      <w:r w:rsidR="000A2F5C" w:rsidRPr="003733B6">
        <w:rPr>
          <w:rFonts w:ascii="Arial" w:hAnsi="Arial" w:cs="Arial"/>
          <w:sz w:val="24"/>
          <w:szCs w:val="24"/>
        </w:rPr>
        <w:t xml:space="preserve"> «</w:t>
      </w:r>
      <w:r w:rsidR="004C341D" w:rsidRPr="003733B6">
        <w:rPr>
          <w:rFonts w:ascii="Arial" w:hAnsi="Arial" w:cs="Arial"/>
          <w:sz w:val="24"/>
          <w:szCs w:val="24"/>
        </w:rPr>
        <w:t>ARLANZA</w:t>
      </w:r>
      <w:r w:rsidR="000A2F5C" w:rsidRPr="003733B6">
        <w:rPr>
          <w:rFonts w:ascii="Arial" w:hAnsi="Arial" w:cs="Arial"/>
          <w:sz w:val="24"/>
          <w:szCs w:val="24"/>
        </w:rPr>
        <w:t>»</w:t>
      </w:r>
      <w:r w:rsidR="00CD17EA">
        <w:rPr>
          <w:rFonts w:ascii="Arial" w:hAnsi="Arial" w:cs="Arial"/>
          <w:sz w:val="24"/>
          <w:szCs w:val="24"/>
        </w:rPr>
        <w:t>,</w:t>
      </w:r>
      <w:r w:rsidR="000A2F5C" w:rsidRPr="003733B6">
        <w:rPr>
          <w:rFonts w:ascii="Arial" w:hAnsi="Arial" w:cs="Arial"/>
          <w:sz w:val="24"/>
          <w:szCs w:val="24"/>
        </w:rPr>
        <w:t xml:space="preserve"> aunque no hayan sido sometidos a envejecimiento.</w:t>
      </w:r>
    </w:p>
    <w:p w14:paraId="0D3610AA" w14:textId="77777777" w:rsidR="000545F0" w:rsidRDefault="000545F0" w:rsidP="003733B6">
      <w:pPr>
        <w:spacing w:after="0" w:line="360" w:lineRule="exact"/>
        <w:ind w:right="-1"/>
        <w:jc w:val="both"/>
        <w:rPr>
          <w:rFonts w:ascii="Arial" w:hAnsi="Arial" w:cs="Arial"/>
          <w:sz w:val="24"/>
          <w:szCs w:val="24"/>
        </w:rPr>
      </w:pPr>
    </w:p>
    <w:p w14:paraId="6E29F537" w14:textId="2DC99FA3" w:rsidR="000A2F5C" w:rsidRPr="003733B6" w:rsidRDefault="00011276" w:rsidP="003733B6">
      <w:pPr>
        <w:spacing w:after="0" w:line="360" w:lineRule="exact"/>
        <w:ind w:right="-1"/>
        <w:jc w:val="both"/>
        <w:rPr>
          <w:rFonts w:ascii="Arial" w:hAnsi="Arial" w:cs="Arial"/>
          <w:sz w:val="24"/>
          <w:szCs w:val="24"/>
        </w:rPr>
      </w:pPr>
      <w:r>
        <w:rPr>
          <w:rFonts w:ascii="Arial" w:hAnsi="Arial" w:cs="Arial"/>
          <w:sz w:val="24"/>
          <w:szCs w:val="24"/>
        </w:rPr>
        <w:t>3</w:t>
      </w:r>
      <w:r w:rsidR="000545F0">
        <w:rPr>
          <w:rFonts w:ascii="Arial" w:hAnsi="Arial" w:cs="Arial"/>
          <w:sz w:val="24"/>
          <w:szCs w:val="24"/>
        </w:rPr>
        <w:t xml:space="preserve">.- </w:t>
      </w:r>
      <w:r w:rsidR="000A2F5C" w:rsidRPr="003733B6">
        <w:rPr>
          <w:rFonts w:ascii="Arial" w:hAnsi="Arial" w:cs="Arial"/>
          <w:sz w:val="24"/>
          <w:szCs w:val="24"/>
        </w:rPr>
        <w:t xml:space="preserve">Los vinos rosados y tintos de la </w:t>
      </w:r>
      <w:r w:rsidR="004A71ED">
        <w:rPr>
          <w:rFonts w:ascii="Arial" w:hAnsi="Arial" w:cs="Arial"/>
          <w:sz w:val="24"/>
          <w:szCs w:val="24"/>
        </w:rPr>
        <w:t>DOP</w:t>
      </w:r>
      <w:r w:rsidR="000A2F5C" w:rsidRPr="003733B6">
        <w:rPr>
          <w:rFonts w:ascii="Arial" w:hAnsi="Arial" w:cs="Arial"/>
          <w:sz w:val="24"/>
          <w:szCs w:val="24"/>
        </w:rPr>
        <w:t xml:space="preserve"> «</w:t>
      </w:r>
      <w:r w:rsidR="004C341D" w:rsidRPr="003733B6">
        <w:rPr>
          <w:rFonts w:ascii="Arial" w:hAnsi="Arial" w:cs="Arial"/>
          <w:sz w:val="24"/>
          <w:szCs w:val="24"/>
        </w:rPr>
        <w:t>ARLANZA</w:t>
      </w:r>
      <w:r w:rsidR="000A2F5C" w:rsidRPr="003733B6">
        <w:rPr>
          <w:rFonts w:ascii="Arial" w:hAnsi="Arial" w:cs="Arial"/>
          <w:sz w:val="24"/>
          <w:szCs w:val="24"/>
        </w:rPr>
        <w:t xml:space="preserve">» podrán utilizar en el etiquetado los términos tradicionales: «CRIANZA», «RESERVA» Y «GRAN RESERVA», en aplicación de lo dispuesto en el artículo </w:t>
      </w:r>
      <w:r>
        <w:rPr>
          <w:rFonts w:ascii="Arial" w:hAnsi="Arial" w:cs="Arial"/>
          <w:sz w:val="24"/>
          <w:szCs w:val="24"/>
        </w:rPr>
        <w:t xml:space="preserve">112b) del Reglamento (UE) 1308/2013, siempre y cuando cumplan con los periodos mínimos de envejecimiento establecidos en </w:t>
      </w:r>
      <w:r w:rsidR="00596027">
        <w:rPr>
          <w:rFonts w:ascii="Arial" w:hAnsi="Arial" w:cs="Arial"/>
          <w:sz w:val="24"/>
          <w:szCs w:val="24"/>
        </w:rPr>
        <w:t>la normativa vigente que le sea de aplicación</w:t>
      </w:r>
      <w:r>
        <w:rPr>
          <w:rFonts w:ascii="Arial" w:hAnsi="Arial" w:cs="Arial"/>
          <w:sz w:val="24"/>
          <w:szCs w:val="24"/>
        </w:rPr>
        <w:t xml:space="preserve">. </w:t>
      </w:r>
    </w:p>
    <w:p w14:paraId="5AB1264E" w14:textId="77777777" w:rsidR="000545F0" w:rsidRDefault="000545F0" w:rsidP="003733B6">
      <w:pPr>
        <w:spacing w:after="0" w:line="360" w:lineRule="exact"/>
        <w:ind w:right="-1"/>
        <w:jc w:val="both"/>
        <w:rPr>
          <w:rFonts w:ascii="Arial" w:hAnsi="Arial" w:cs="Arial"/>
          <w:sz w:val="24"/>
          <w:szCs w:val="24"/>
        </w:rPr>
      </w:pPr>
    </w:p>
    <w:p w14:paraId="59176AC2" w14:textId="77CF86FB" w:rsidR="000A2F5C" w:rsidRDefault="00355D6D" w:rsidP="003733B6">
      <w:pPr>
        <w:spacing w:after="0" w:line="360" w:lineRule="exact"/>
        <w:ind w:right="-1"/>
        <w:jc w:val="both"/>
        <w:rPr>
          <w:rFonts w:ascii="Arial" w:hAnsi="Arial" w:cs="Arial"/>
          <w:sz w:val="24"/>
          <w:szCs w:val="24"/>
        </w:rPr>
      </w:pPr>
      <w:r>
        <w:rPr>
          <w:rFonts w:ascii="Arial" w:hAnsi="Arial" w:cs="Arial"/>
          <w:sz w:val="24"/>
          <w:szCs w:val="24"/>
        </w:rPr>
        <w:t>4</w:t>
      </w:r>
      <w:r w:rsidR="000545F0">
        <w:rPr>
          <w:rFonts w:ascii="Arial" w:hAnsi="Arial" w:cs="Arial"/>
          <w:sz w:val="24"/>
          <w:szCs w:val="24"/>
        </w:rPr>
        <w:t xml:space="preserve">.- </w:t>
      </w:r>
      <w:r w:rsidR="000A2F5C" w:rsidRPr="003733B6">
        <w:rPr>
          <w:rFonts w:ascii="Arial" w:hAnsi="Arial" w:cs="Arial"/>
          <w:sz w:val="24"/>
          <w:szCs w:val="24"/>
        </w:rPr>
        <w:t xml:space="preserve">Asimismo, los vinos rosados y tintos de la </w:t>
      </w:r>
      <w:r w:rsidR="004A71ED">
        <w:rPr>
          <w:rFonts w:ascii="Arial" w:hAnsi="Arial" w:cs="Arial"/>
          <w:sz w:val="24"/>
          <w:szCs w:val="24"/>
        </w:rPr>
        <w:t>DOP</w:t>
      </w:r>
      <w:r w:rsidR="000A2F5C" w:rsidRPr="003733B6">
        <w:rPr>
          <w:rFonts w:ascii="Arial" w:hAnsi="Arial" w:cs="Arial"/>
          <w:sz w:val="24"/>
          <w:szCs w:val="24"/>
        </w:rPr>
        <w:t xml:space="preserve"> «</w:t>
      </w:r>
      <w:r w:rsidR="004C341D" w:rsidRPr="003733B6">
        <w:rPr>
          <w:rFonts w:ascii="Arial" w:hAnsi="Arial" w:cs="Arial"/>
          <w:sz w:val="24"/>
          <w:szCs w:val="24"/>
        </w:rPr>
        <w:t>ARLANZA</w:t>
      </w:r>
      <w:r w:rsidR="000A2F5C" w:rsidRPr="003733B6">
        <w:rPr>
          <w:rFonts w:ascii="Arial" w:hAnsi="Arial" w:cs="Arial"/>
          <w:sz w:val="24"/>
          <w:szCs w:val="24"/>
        </w:rPr>
        <w:t>» podrán hacer uso de la mención «ROBLE» en el etiquetado,</w:t>
      </w:r>
      <w:r w:rsidR="00E528B3">
        <w:rPr>
          <w:rFonts w:ascii="Arial" w:hAnsi="Arial" w:cs="Arial"/>
          <w:sz w:val="24"/>
          <w:szCs w:val="24"/>
        </w:rPr>
        <w:t xml:space="preserve"> </w:t>
      </w:r>
      <w:r>
        <w:rPr>
          <w:rFonts w:ascii="Arial" w:hAnsi="Arial" w:cs="Arial"/>
          <w:sz w:val="24"/>
          <w:szCs w:val="24"/>
        </w:rPr>
        <w:t xml:space="preserve">siempre y cuando cumplan </w:t>
      </w:r>
      <w:r w:rsidR="00E528B3">
        <w:rPr>
          <w:rFonts w:ascii="Arial" w:hAnsi="Arial" w:cs="Arial"/>
          <w:sz w:val="24"/>
          <w:szCs w:val="24"/>
        </w:rPr>
        <w:t>con la</w:t>
      </w:r>
      <w:r>
        <w:rPr>
          <w:rFonts w:ascii="Arial" w:hAnsi="Arial" w:cs="Arial"/>
          <w:sz w:val="24"/>
          <w:szCs w:val="24"/>
        </w:rPr>
        <w:t xml:space="preserve"> normativa vigente que le sea de aplicación. </w:t>
      </w:r>
    </w:p>
    <w:p w14:paraId="726767F2" w14:textId="77777777" w:rsidR="00A82BF4" w:rsidRPr="00C30471" w:rsidRDefault="00A82BF4" w:rsidP="003733B6">
      <w:pPr>
        <w:spacing w:after="0" w:line="360" w:lineRule="exact"/>
        <w:ind w:right="-1"/>
        <w:jc w:val="both"/>
        <w:rPr>
          <w:rFonts w:ascii="Arial" w:hAnsi="Arial" w:cs="Arial"/>
          <w:sz w:val="24"/>
          <w:szCs w:val="24"/>
        </w:rPr>
      </w:pPr>
    </w:p>
    <w:p w14:paraId="040B9618" w14:textId="77777777" w:rsidR="000545F0" w:rsidRDefault="00355D6D" w:rsidP="003733B6">
      <w:pPr>
        <w:pStyle w:val="Prrafodelista"/>
        <w:spacing w:after="0" w:line="360" w:lineRule="exact"/>
        <w:ind w:left="0"/>
        <w:jc w:val="both"/>
        <w:rPr>
          <w:rFonts w:ascii="Arial" w:hAnsi="Arial" w:cs="Arial"/>
          <w:bCs/>
          <w:sz w:val="24"/>
          <w:szCs w:val="24"/>
        </w:rPr>
      </w:pPr>
      <w:r w:rsidRPr="00A82BF4">
        <w:rPr>
          <w:rFonts w:ascii="Arial" w:hAnsi="Arial" w:cs="Arial"/>
          <w:bCs/>
          <w:sz w:val="24"/>
          <w:szCs w:val="24"/>
        </w:rPr>
        <w:t xml:space="preserve">5.- </w:t>
      </w:r>
      <w:r>
        <w:rPr>
          <w:rFonts w:ascii="Arial" w:hAnsi="Arial" w:cs="Arial"/>
          <w:bCs/>
          <w:sz w:val="24"/>
          <w:szCs w:val="24"/>
        </w:rPr>
        <w:t xml:space="preserve">Se permite la utilización en el etiquetado principal de los vinos de la expresión </w:t>
      </w:r>
      <w:r w:rsidR="00A82BF4">
        <w:rPr>
          <w:rFonts w:ascii="Arial" w:hAnsi="Arial" w:cs="Arial"/>
          <w:bCs/>
          <w:sz w:val="24"/>
          <w:szCs w:val="24"/>
        </w:rPr>
        <w:t xml:space="preserve">«FERMENTADO EN BARRICA» </w:t>
      </w:r>
      <w:r>
        <w:rPr>
          <w:rFonts w:ascii="Arial" w:hAnsi="Arial" w:cs="Arial"/>
          <w:bCs/>
          <w:sz w:val="24"/>
          <w:szCs w:val="24"/>
        </w:rPr>
        <w:t xml:space="preserve">en las condiciones establecidas en la normativa </w:t>
      </w:r>
      <w:r w:rsidR="00596027">
        <w:rPr>
          <w:rFonts w:ascii="Arial" w:hAnsi="Arial" w:cs="Arial"/>
          <w:bCs/>
          <w:sz w:val="24"/>
          <w:szCs w:val="24"/>
        </w:rPr>
        <w:t>vigente que le sea de aplicación.</w:t>
      </w:r>
    </w:p>
    <w:p w14:paraId="0EEA1843" w14:textId="77777777" w:rsidR="008F3F49" w:rsidRDefault="008F3F49" w:rsidP="008F3F49">
      <w:pPr>
        <w:pStyle w:val="Prrafodelista"/>
        <w:spacing w:after="0" w:line="360" w:lineRule="exact"/>
        <w:ind w:left="0"/>
        <w:jc w:val="both"/>
        <w:rPr>
          <w:rFonts w:ascii="Arial" w:hAnsi="Arial" w:cs="Arial"/>
          <w:bCs/>
          <w:sz w:val="24"/>
          <w:szCs w:val="24"/>
        </w:rPr>
      </w:pPr>
    </w:p>
    <w:p w14:paraId="45B18CAB" w14:textId="77777777" w:rsidR="008F3F49" w:rsidRPr="008F3F49" w:rsidRDefault="008F3F49" w:rsidP="008F3F49">
      <w:pPr>
        <w:pStyle w:val="Prrafodelista"/>
        <w:spacing w:after="0" w:line="360" w:lineRule="exact"/>
        <w:ind w:left="0"/>
        <w:jc w:val="both"/>
        <w:rPr>
          <w:rFonts w:ascii="Arial" w:hAnsi="Arial" w:cs="Arial"/>
          <w:bCs/>
          <w:sz w:val="24"/>
          <w:szCs w:val="24"/>
        </w:rPr>
      </w:pPr>
      <w:r w:rsidRPr="008F3F49">
        <w:rPr>
          <w:rFonts w:ascii="Arial" w:hAnsi="Arial" w:cs="Arial"/>
          <w:bCs/>
          <w:sz w:val="24"/>
          <w:szCs w:val="24"/>
        </w:rPr>
        <w:t>6.- En aplicación del artículo 120, apartado 1, letra g) del Reglamento (UE) n º 1308/2013 del Parlamento Europeo y del Consejo, de 17 de diciembre de 2013, se podrá hacer uso del nombre de una unidad geográfica menor (nombre geográfico) junto con las siguientes menciones, siempre y cuando cumplan con las condiciones que asimismo se indican:</w:t>
      </w:r>
    </w:p>
    <w:p w14:paraId="476E5D27" w14:textId="77777777" w:rsidR="008F3F49" w:rsidRPr="008F3F49" w:rsidRDefault="008F3F49" w:rsidP="008F3F49">
      <w:pPr>
        <w:pStyle w:val="Prrafodelista"/>
        <w:spacing w:after="0" w:line="360" w:lineRule="exact"/>
        <w:ind w:left="0"/>
        <w:jc w:val="both"/>
        <w:rPr>
          <w:rFonts w:ascii="Arial" w:hAnsi="Arial" w:cs="Arial"/>
          <w:bCs/>
          <w:sz w:val="24"/>
          <w:szCs w:val="24"/>
        </w:rPr>
      </w:pPr>
      <w:r w:rsidRPr="008F3F49">
        <w:rPr>
          <w:rFonts w:ascii="Arial" w:hAnsi="Arial" w:cs="Arial"/>
          <w:bCs/>
          <w:sz w:val="24"/>
          <w:szCs w:val="24"/>
        </w:rPr>
        <w:t>«Vino de Pueblo», siempre y cuando el vino amparado haya sido elaborado con un 85% de uvas procedentes de parcelas ubicadas en dicha unidad geográfica menor de las que conforman el área geográfica delimitada definido en el apartado 4 de este Pliego de Condiciones (términos municipales y entidades locales menores), además de cumplir con la limitación de rendimiento que se indica en el punto 3 del apartado 5 de este Pliego.</w:t>
      </w:r>
    </w:p>
    <w:p w14:paraId="6FF8839F" w14:textId="3E66EDA0" w:rsidR="008F3F49" w:rsidRPr="008F3F49" w:rsidRDefault="008F3F49" w:rsidP="008F3F49">
      <w:pPr>
        <w:pStyle w:val="Prrafodelista"/>
        <w:spacing w:after="0" w:line="360" w:lineRule="exact"/>
        <w:ind w:left="0"/>
        <w:jc w:val="both"/>
        <w:rPr>
          <w:rFonts w:ascii="Arial" w:hAnsi="Arial" w:cs="Arial"/>
          <w:bCs/>
          <w:sz w:val="24"/>
          <w:szCs w:val="24"/>
        </w:rPr>
      </w:pPr>
      <w:r w:rsidRPr="008F3F49">
        <w:rPr>
          <w:rFonts w:ascii="Arial" w:hAnsi="Arial" w:cs="Arial"/>
          <w:bCs/>
          <w:sz w:val="24"/>
          <w:szCs w:val="24"/>
        </w:rPr>
        <w:t xml:space="preserve">«Vino de Villa» siempre y cuando el vino amparado haya sido elaborado con un 100% de uvas procedentes de parcelas ubicadas en dicho municipio o pedanía, además de cumplir con la limitación de rendimiento que se indica en el punto 5 del apartado 3 de este Pliego. Se indicará la mención “Vino de Villa” seguido del nombre geográfico del municipio que se considere Villa. Siendo estas las </w:t>
      </w:r>
      <w:r w:rsidRPr="008F3F49">
        <w:rPr>
          <w:rFonts w:ascii="Arial" w:hAnsi="Arial" w:cs="Arial"/>
          <w:bCs/>
          <w:sz w:val="24"/>
          <w:szCs w:val="24"/>
        </w:rPr>
        <w:lastRenderedPageBreak/>
        <w:t xml:space="preserve">siguientes: Lerma (y sus pedanías Castrillo </w:t>
      </w:r>
      <w:proofErr w:type="spellStart"/>
      <w:r w:rsidRPr="008F3F49">
        <w:rPr>
          <w:rFonts w:ascii="Arial" w:hAnsi="Arial" w:cs="Arial"/>
          <w:bCs/>
          <w:sz w:val="24"/>
          <w:szCs w:val="24"/>
        </w:rPr>
        <w:t>Solarana</w:t>
      </w:r>
      <w:proofErr w:type="spellEnd"/>
      <w:r w:rsidRPr="008F3F49">
        <w:rPr>
          <w:rFonts w:ascii="Arial" w:hAnsi="Arial" w:cs="Arial"/>
          <w:bCs/>
          <w:sz w:val="24"/>
          <w:szCs w:val="24"/>
        </w:rPr>
        <w:t xml:space="preserve">, </w:t>
      </w:r>
      <w:proofErr w:type="spellStart"/>
      <w:r w:rsidRPr="008F3F49">
        <w:rPr>
          <w:rFonts w:ascii="Arial" w:hAnsi="Arial" w:cs="Arial"/>
          <w:bCs/>
          <w:sz w:val="24"/>
          <w:szCs w:val="24"/>
        </w:rPr>
        <w:t>Villoviado</w:t>
      </w:r>
      <w:proofErr w:type="spellEnd"/>
      <w:r w:rsidRPr="008F3F49">
        <w:rPr>
          <w:rFonts w:ascii="Arial" w:hAnsi="Arial" w:cs="Arial"/>
          <w:bCs/>
          <w:sz w:val="24"/>
          <w:szCs w:val="24"/>
        </w:rPr>
        <w:t xml:space="preserve">, Revilla </w:t>
      </w:r>
      <w:proofErr w:type="spellStart"/>
      <w:r w:rsidRPr="008F3F49">
        <w:rPr>
          <w:rFonts w:ascii="Arial" w:hAnsi="Arial" w:cs="Arial"/>
          <w:bCs/>
          <w:sz w:val="24"/>
          <w:szCs w:val="24"/>
        </w:rPr>
        <w:t>Cabriada</w:t>
      </w:r>
      <w:proofErr w:type="spellEnd"/>
      <w:r w:rsidRPr="008F3F49">
        <w:rPr>
          <w:rFonts w:ascii="Arial" w:hAnsi="Arial" w:cs="Arial"/>
          <w:bCs/>
          <w:sz w:val="24"/>
          <w:szCs w:val="24"/>
        </w:rPr>
        <w:t xml:space="preserve">, </w:t>
      </w:r>
      <w:proofErr w:type="spellStart"/>
      <w:r w:rsidRPr="008F3F49">
        <w:rPr>
          <w:rFonts w:ascii="Arial" w:hAnsi="Arial" w:cs="Arial"/>
          <w:bCs/>
          <w:sz w:val="24"/>
          <w:szCs w:val="24"/>
        </w:rPr>
        <w:t>Rabé</w:t>
      </w:r>
      <w:proofErr w:type="spellEnd"/>
      <w:r w:rsidRPr="008F3F49">
        <w:rPr>
          <w:rFonts w:ascii="Arial" w:hAnsi="Arial" w:cs="Arial"/>
          <w:bCs/>
          <w:sz w:val="24"/>
          <w:szCs w:val="24"/>
        </w:rPr>
        <w:t xml:space="preserve"> de los escuderos, Santillán del agua y </w:t>
      </w:r>
      <w:proofErr w:type="spellStart"/>
      <w:r w:rsidRPr="008F3F49">
        <w:rPr>
          <w:rFonts w:ascii="Arial" w:hAnsi="Arial" w:cs="Arial"/>
          <w:bCs/>
          <w:sz w:val="24"/>
          <w:szCs w:val="24"/>
        </w:rPr>
        <w:t>Ruyales</w:t>
      </w:r>
      <w:proofErr w:type="spellEnd"/>
      <w:r w:rsidRPr="008F3F49">
        <w:rPr>
          <w:rFonts w:ascii="Arial" w:hAnsi="Arial" w:cs="Arial"/>
          <w:bCs/>
          <w:sz w:val="24"/>
          <w:szCs w:val="24"/>
        </w:rPr>
        <w:t xml:space="preserve"> del agua), Covarrubias (y su pedanía </w:t>
      </w:r>
      <w:proofErr w:type="spellStart"/>
      <w:r w:rsidRPr="008F3F49">
        <w:rPr>
          <w:rFonts w:ascii="Arial" w:hAnsi="Arial" w:cs="Arial"/>
          <w:bCs/>
          <w:sz w:val="24"/>
          <w:szCs w:val="24"/>
        </w:rPr>
        <w:t>Ura</w:t>
      </w:r>
      <w:proofErr w:type="spellEnd"/>
      <w:r w:rsidRPr="008F3F49">
        <w:rPr>
          <w:rFonts w:ascii="Arial" w:hAnsi="Arial" w:cs="Arial"/>
          <w:bCs/>
          <w:sz w:val="24"/>
          <w:szCs w:val="24"/>
        </w:rPr>
        <w:t xml:space="preserve">), y Santa </w:t>
      </w:r>
      <w:proofErr w:type="spellStart"/>
      <w:r w:rsidRPr="008F3F49">
        <w:rPr>
          <w:rFonts w:ascii="Arial" w:hAnsi="Arial" w:cs="Arial"/>
          <w:bCs/>
          <w:sz w:val="24"/>
          <w:szCs w:val="24"/>
        </w:rPr>
        <w:t>Maria</w:t>
      </w:r>
      <w:proofErr w:type="spellEnd"/>
      <w:r w:rsidRPr="008F3F49">
        <w:rPr>
          <w:rFonts w:ascii="Arial" w:hAnsi="Arial" w:cs="Arial"/>
          <w:bCs/>
          <w:sz w:val="24"/>
          <w:szCs w:val="24"/>
        </w:rPr>
        <w:t xml:space="preserve"> del Campo (y su pedanía Escuderos) </w:t>
      </w:r>
    </w:p>
    <w:p w14:paraId="43890F41" w14:textId="77777777" w:rsidR="00FB0D83" w:rsidRDefault="00FB0D83" w:rsidP="003733B6">
      <w:pPr>
        <w:pStyle w:val="Prrafodelista"/>
        <w:spacing w:after="0" w:line="360" w:lineRule="exact"/>
        <w:ind w:left="0"/>
        <w:jc w:val="both"/>
        <w:rPr>
          <w:rFonts w:ascii="Arial" w:hAnsi="Arial" w:cs="Arial"/>
          <w:b/>
          <w:bCs/>
          <w:sz w:val="24"/>
          <w:szCs w:val="24"/>
        </w:rPr>
      </w:pPr>
    </w:p>
    <w:p w14:paraId="5739E9DA" w14:textId="77777777" w:rsidR="002A2CD3" w:rsidRDefault="002A2CD3" w:rsidP="003733B6">
      <w:pPr>
        <w:pStyle w:val="Prrafodelista"/>
        <w:spacing w:after="0" w:line="360" w:lineRule="exact"/>
        <w:ind w:left="0"/>
        <w:jc w:val="both"/>
        <w:rPr>
          <w:rFonts w:ascii="Arial" w:hAnsi="Arial" w:cs="Arial"/>
          <w:b/>
          <w:bCs/>
          <w:sz w:val="24"/>
          <w:szCs w:val="24"/>
        </w:rPr>
      </w:pPr>
    </w:p>
    <w:p w14:paraId="6660B3DC" w14:textId="0A937D48" w:rsidR="009F6F2F" w:rsidRPr="003733B6" w:rsidRDefault="004413D6" w:rsidP="003733B6">
      <w:pPr>
        <w:pStyle w:val="Prrafodelista"/>
        <w:spacing w:after="0" w:line="360" w:lineRule="exact"/>
        <w:ind w:left="0"/>
        <w:jc w:val="both"/>
        <w:rPr>
          <w:rFonts w:ascii="Arial" w:hAnsi="Arial" w:cs="Arial"/>
          <w:b/>
          <w:bCs/>
          <w:sz w:val="24"/>
          <w:szCs w:val="24"/>
        </w:rPr>
      </w:pPr>
      <w:r>
        <w:rPr>
          <w:rFonts w:ascii="Arial" w:hAnsi="Arial" w:cs="Arial"/>
          <w:b/>
          <w:bCs/>
          <w:sz w:val="24"/>
          <w:szCs w:val="24"/>
        </w:rPr>
        <w:t>10</w:t>
      </w:r>
      <w:r w:rsidR="00BC32D1" w:rsidRPr="003733B6">
        <w:rPr>
          <w:rFonts w:ascii="Arial" w:hAnsi="Arial" w:cs="Arial"/>
          <w:b/>
          <w:bCs/>
          <w:sz w:val="24"/>
          <w:szCs w:val="24"/>
        </w:rPr>
        <w:t>. VERIFICACIÓN DEL CUMPLIMIENTO DEL PLIEGO DE CONDICIONES</w:t>
      </w:r>
      <w:r w:rsidR="005A2C46" w:rsidRPr="003733B6">
        <w:rPr>
          <w:rFonts w:ascii="Arial" w:hAnsi="Arial" w:cs="Arial"/>
          <w:b/>
          <w:bCs/>
          <w:sz w:val="24"/>
          <w:szCs w:val="24"/>
        </w:rPr>
        <w:t>.</w:t>
      </w:r>
    </w:p>
    <w:p w14:paraId="26E0DDB5"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1BA639FB" w14:textId="77777777" w:rsidR="009F6F2F" w:rsidRPr="003733B6" w:rsidRDefault="00C30471" w:rsidP="003733B6">
      <w:pPr>
        <w:pStyle w:val="Prrafodelista"/>
        <w:numPr>
          <w:ilvl w:val="1"/>
          <w:numId w:val="23"/>
        </w:numPr>
        <w:spacing w:after="0" w:line="360" w:lineRule="exact"/>
        <w:jc w:val="both"/>
        <w:rPr>
          <w:rFonts w:ascii="Arial" w:hAnsi="Arial" w:cs="Arial"/>
          <w:b/>
          <w:bCs/>
          <w:sz w:val="24"/>
          <w:szCs w:val="24"/>
        </w:rPr>
      </w:pPr>
      <w:r>
        <w:rPr>
          <w:rFonts w:ascii="Arial" w:hAnsi="Arial" w:cs="Arial"/>
          <w:b/>
          <w:bCs/>
          <w:sz w:val="24"/>
          <w:szCs w:val="24"/>
        </w:rPr>
        <w:t>Órgano de control</w:t>
      </w:r>
      <w:r w:rsidR="005A2C46" w:rsidRPr="003733B6">
        <w:rPr>
          <w:rFonts w:ascii="Arial" w:hAnsi="Arial" w:cs="Arial"/>
          <w:b/>
          <w:bCs/>
          <w:sz w:val="24"/>
          <w:szCs w:val="24"/>
        </w:rPr>
        <w:t>.</w:t>
      </w:r>
    </w:p>
    <w:p w14:paraId="530B01C3" w14:textId="77777777" w:rsidR="001B326D" w:rsidRPr="003733B6" w:rsidRDefault="001B326D" w:rsidP="003733B6">
      <w:pPr>
        <w:pStyle w:val="Prrafodelista"/>
        <w:spacing w:after="0" w:line="360" w:lineRule="exact"/>
        <w:ind w:left="0"/>
        <w:jc w:val="both"/>
        <w:rPr>
          <w:rFonts w:ascii="Arial" w:hAnsi="Arial" w:cs="Arial"/>
          <w:b/>
          <w:bCs/>
          <w:sz w:val="24"/>
          <w:szCs w:val="24"/>
        </w:rPr>
      </w:pPr>
    </w:p>
    <w:p w14:paraId="684F7CCA" w14:textId="77777777" w:rsidR="000545F0" w:rsidRPr="000545F0" w:rsidRDefault="00C30471" w:rsidP="00C165FF">
      <w:pPr>
        <w:pStyle w:val="Prrafodelista"/>
        <w:spacing w:after="0" w:line="360" w:lineRule="exact"/>
        <w:ind w:left="0"/>
        <w:jc w:val="both"/>
        <w:rPr>
          <w:rFonts w:ascii="Arial" w:hAnsi="Arial" w:cs="Arial"/>
          <w:bCs/>
          <w:color w:val="FF0000"/>
          <w:sz w:val="24"/>
          <w:szCs w:val="24"/>
        </w:rPr>
      </w:pPr>
      <w:r>
        <w:rPr>
          <w:rFonts w:ascii="Arial" w:hAnsi="Arial" w:cs="Arial"/>
          <w:bCs/>
          <w:sz w:val="24"/>
          <w:szCs w:val="24"/>
        </w:rPr>
        <w:t xml:space="preserve">El órgano encargado de la comprobación anual del Pliego de Condiciones (Órgano de control) de los vinos de la </w:t>
      </w:r>
      <w:r w:rsidR="004A71ED">
        <w:rPr>
          <w:rFonts w:ascii="Arial" w:hAnsi="Arial" w:cs="Arial"/>
          <w:bCs/>
          <w:sz w:val="24"/>
          <w:szCs w:val="24"/>
        </w:rPr>
        <w:t>DOP</w:t>
      </w:r>
      <w:r>
        <w:rPr>
          <w:rFonts w:ascii="Arial" w:hAnsi="Arial" w:cs="Arial"/>
          <w:bCs/>
          <w:sz w:val="24"/>
          <w:szCs w:val="24"/>
        </w:rPr>
        <w:t xml:space="preserve"> «ARLANZA»</w:t>
      </w:r>
      <w:r w:rsidR="00F83211" w:rsidRPr="003733B6">
        <w:rPr>
          <w:rFonts w:ascii="Arial" w:hAnsi="Arial" w:cs="Arial"/>
          <w:bCs/>
          <w:sz w:val="24"/>
          <w:szCs w:val="24"/>
        </w:rPr>
        <w:t xml:space="preserve">, </w:t>
      </w:r>
      <w:r w:rsidR="000545F0" w:rsidRPr="007151BE">
        <w:rPr>
          <w:rFonts w:ascii="Arial" w:hAnsi="Arial" w:cs="Arial"/>
          <w:bCs/>
          <w:sz w:val="24"/>
          <w:szCs w:val="24"/>
        </w:rPr>
        <w:t xml:space="preserve">tanto durante la elaboración del vino, como en el momento del envasado y después de esta operación, será </w:t>
      </w:r>
      <w:r>
        <w:rPr>
          <w:rFonts w:ascii="Arial" w:hAnsi="Arial" w:cs="Arial"/>
          <w:bCs/>
          <w:sz w:val="24"/>
          <w:szCs w:val="24"/>
        </w:rPr>
        <w:t>la Autoridad competente:</w:t>
      </w:r>
    </w:p>
    <w:p w14:paraId="4C734140" w14:textId="77777777" w:rsidR="00BC32D1" w:rsidRDefault="00BC32D1" w:rsidP="00C165FF">
      <w:pPr>
        <w:pStyle w:val="Prrafodelista"/>
        <w:spacing w:after="0" w:line="360" w:lineRule="exact"/>
        <w:ind w:left="0"/>
        <w:jc w:val="both"/>
        <w:rPr>
          <w:rFonts w:ascii="Arial" w:hAnsi="Arial" w:cs="Arial"/>
          <w:b/>
          <w:bCs/>
          <w:sz w:val="24"/>
          <w:szCs w:val="24"/>
        </w:rPr>
      </w:pPr>
    </w:p>
    <w:p w14:paraId="7C9B155B"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INSTITUTO TECNOLÓGICO AGRARIO DE CASTILLA Y LEÓN</w:t>
      </w:r>
    </w:p>
    <w:p w14:paraId="648F2D7B"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Ctra. de Burgos Km. 119 (Finca </w:t>
      </w:r>
      <w:proofErr w:type="spellStart"/>
      <w:r>
        <w:rPr>
          <w:rFonts w:ascii="Arial" w:hAnsi="Arial" w:cs="Arial"/>
          <w:bCs/>
          <w:sz w:val="24"/>
          <w:szCs w:val="24"/>
        </w:rPr>
        <w:t>Zamadueñas</w:t>
      </w:r>
      <w:proofErr w:type="spellEnd"/>
      <w:r>
        <w:rPr>
          <w:rFonts w:ascii="Arial" w:hAnsi="Arial" w:cs="Arial"/>
          <w:bCs/>
          <w:sz w:val="24"/>
          <w:szCs w:val="24"/>
        </w:rPr>
        <w:t>)</w:t>
      </w:r>
    </w:p>
    <w:p w14:paraId="63D0B766"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47071-VALLADOLID</w:t>
      </w:r>
    </w:p>
    <w:p w14:paraId="5918BD96"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Teléfono: (34) 983 </w:t>
      </w:r>
      <w:r w:rsidR="00A82BF4">
        <w:rPr>
          <w:rFonts w:ascii="Arial" w:hAnsi="Arial" w:cs="Arial"/>
          <w:bCs/>
          <w:sz w:val="24"/>
          <w:szCs w:val="24"/>
        </w:rPr>
        <w:t>410360/64</w:t>
      </w:r>
    </w:p>
    <w:p w14:paraId="252E1529"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Fax: (34) 983 317303</w:t>
      </w:r>
    </w:p>
    <w:p w14:paraId="73EE8E6C" w14:textId="77777777" w:rsidR="000545F0" w:rsidRDefault="000545F0" w:rsidP="00C165FF">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Correo electrónico: </w:t>
      </w:r>
      <w:hyperlink r:id="rId9" w:history="1">
        <w:r w:rsidR="00594E22" w:rsidRPr="007B2D96">
          <w:rPr>
            <w:rStyle w:val="Hipervnculo"/>
            <w:rFonts w:ascii="Arial" w:hAnsi="Arial" w:cs="Arial"/>
            <w:bCs/>
            <w:sz w:val="24"/>
            <w:szCs w:val="24"/>
          </w:rPr>
          <w:t>controloficial@itacyl.es</w:t>
        </w:r>
      </w:hyperlink>
    </w:p>
    <w:p w14:paraId="21DABED8" w14:textId="77777777" w:rsidR="000545F0" w:rsidRDefault="000545F0" w:rsidP="000545F0">
      <w:pPr>
        <w:pStyle w:val="Prrafodelista"/>
        <w:spacing w:after="0" w:line="300" w:lineRule="exact"/>
        <w:ind w:left="0"/>
        <w:jc w:val="both"/>
        <w:rPr>
          <w:rFonts w:ascii="Arial" w:hAnsi="Arial" w:cs="Arial"/>
          <w:bCs/>
          <w:sz w:val="24"/>
          <w:szCs w:val="24"/>
        </w:rPr>
      </w:pPr>
    </w:p>
    <w:p w14:paraId="5FD836D0" w14:textId="77777777" w:rsidR="00F83211" w:rsidRPr="003733B6" w:rsidRDefault="00F83211" w:rsidP="003733B6">
      <w:pPr>
        <w:pStyle w:val="Prrafodelista"/>
        <w:numPr>
          <w:ilvl w:val="1"/>
          <w:numId w:val="23"/>
        </w:numPr>
        <w:spacing w:after="0" w:line="360" w:lineRule="exact"/>
        <w:jc w:val="both"/>
        <w:rPr>
          <w:rFonts w:ascii="Arial" w:hAnsi="Arial" w:cs="Arial"/>
          <w:b/>
          <w:bCs/>
          <w:sz w:val="24"/>
          <w:szCs w:val="24"/>
        </w:rPr>
      </w:pPr>
      <w:r w:rsidRPr="003733B6">
        <w:rPr>
          <w:rFonts w:ascii="Arial" w:hAnsi="Arial" w:cs="Arial"/>
          <w:b/>
          <w:bCs/>
          <w:sz w:val="24"/>
          <w:szCs w:val="24"/>
        </w:rPr>
        <w:t>Tareas</w:t>
      </w:r>
      <w:r w:rsidR="0017436E" w:rsidRPr="003733B6">
        <w:rPr>
          <w:rFonts w:ascii="Arial" w:hAnsi="Arial" w:cs="Arial"/>
          <w:b/>
          <w:bCs/>
          <w:sz w:val="24"/>
          <w:szCs w:val="24"/>
        </w:rPr>
        <w:t xml:space="preserve"> de control</w:t>
      </w:r>
      <w:r w:rsidR="005A2C46" w:rsidRPr="003733B6">
        <w:rPr>
          <w:rFonts w:ascii="Arial" w:hAnsi="Arial" w:cs="Arial"/>
          <w:b/>
          <w:bCs/>
          <w:sz w:val="24"/>
          <w:szCs w:val="24"/>
        </w:rPr>
        <w:t>.</w:t>
      </w:r>
    </w:p>
    <w:p w14:paraId="04BBBB4F" w14:textId="77777777" w:rsidR="00F83211" w:rsidRPr="003733B6" w:rsidRDefault="00F83211" w:rsidP="003733B6">
      <w:pPr>
        <w:pStyle w:val="Prrafodelista"/>
        <w:spacing w:after="0" w:line="360" w:lineRule="exact"/>
        <w:jc w:val="both"/>
        <w:rPr>
          <w:rFonts w:ascii="Arial" w:hAnsi="Arial" w:cs="Arial"/>
          <w:sz w:val="24"/>
          <w:szCs w:val="24"/>
        </w:rPr>
      </w:pPr>
    </w:p>
    <w:p w14:paraId="310D6ED6" w14:textId="00853BCC" w:rsidR="009F6F2F" w:rsidRPr="003733B6" w:rsidRDefault="00F83211"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 xml:space="preserve">b.1) </w:t>
      </w:r>
      <w:r w:rsidR="004413D6">
        <w:rPr>
          <w:rFonts w:ascii="Arial" w:hAnsi="Arial" w:cs="Arial"/>
          <w:b/>
          <w:bCs/>
          <w:sz w:val="24"/>
          <w:szCs w:val="24"/>
        </w:rPr>
        <w:t>Ámbito de aplicación</w:t>
      </w:r>
      <w:r w:rsidR="004413D6" w:rsidRPr="003733B6">
        <w:rPr>
          <w:rFonts w:ascii="Arial" w:hAnsi="Arial" w:cs="Arial"/>
          <w:b/>
          <w:bCs/>
          <w:sz w:val="24"/>
          <w:szCs w:val="24"/>
        </w:rPr>
        <w:t xml:space="preserve"> </w:t>
      </w:r>
      <w:r w:rsidR="009F6F2F" w:rsidRPr="003733B6">
        <w:rPr>
          <w:rFonts w:ascii="Arial" w:hAnsi="Arial" w:cs="Arial"/>
          <w:b/>
          <w:bCs/>
          <w:sz w:val="24"/>
          <w:szCs w:val="24"/>
        </w:rPr>
        <w:t>de los controles</w:t>
      </w:r>
      <w:r w:rsidR="005A2C46" w:rsidRPr="003733B6">
        <w:rPr>
          <w:rFonts w:ascii="Arial" w:hAnsi="Arial" w:cs="Arial"/>
          <w:b/>
          <w:bCs/>
          <w:sz w:val="24"/>
          <w:szCs w:val="24"/>
        </w:rPr>
        <w:t>.</w:t>
      </w:r>
    </w:p>
    <w:p w14:paraId="6B61D6DD" w14:textId="77777777" w:rsidR="001B326D" w:rsidRPr="003733B6" w:rsidRDefault="001B326D" w:rsidP="003733B6">
      <w:pPr>
        <w:pStyle w:val="Prrafodelista"/>
        <w:spacing w:after="0" w:line="360" w:lineRule="exact"/>
        <w:jc w:val="both"/>
        <w:rPr>
          <w:rFonts w:ascii="Arial" w:hAnsi="Arial" w:cs="Arial"/>
          <w:b/>
          <w:bCs/>
          <w:sz w:val="24"/>
          <w:szCs w:val="24"/>
        </w:rPr>
      </w:pPr>
    </w:p>
    <w:p w14:paraId="237CD54C" w14:textId="77777777" w:rsidR="004413D6" w:rsidRDefault="004413D6" w:rsidP="00CD0F8F">
      <w:pPr>
        <w:pStyle w:val="Prrafodelista"/>
        <w:spacing w:after="0" w:line="360" w:lineRule="exact"/>
        <w:ind w:left="0"/>
        <w:jc w:val="both"/>
        <w:rPr>
          <w:rFonts w:ascii="Arial" w:hAnsi="Arial" w:cs="Arial"/>
          <w:bCs/>
          <w:sz w:val="24"/>
          <w:szCs w:val="24"/>
        </w:rPr>
      </w:pPr>
      <w:r>
        <w:rPr>
          <w:rFonts w:ascii="Arial" w:hAnsi="Arial" w:cs="Arial"/>
          <w:bCs/>
          <w:sz w:val="24"/>
          <w:szCs w:val="24"/>
        </w:rPr>
        <w:t>La comprobación anual a que se hace referencia en el artículo 90, apartado 3, del Reglamento (UE) 1306/2013, consistirá en lo siguiente:</w:t>
      </w:r>
    </w:p>
    <w:p w14:paraId="070F8593" w14:textId="77777777" w:rsidR="004413D6" w:rsidRDefault="004413D6" w:rsidP="00A82BF4">
      <w:pPr>
        <w:pStyle w:val="Prrafodelista"/>
        <w:numPr>
          <w:ilvl w:val="0"/>
          <w:numId w:val="36"/>
        </w:numPr>
        <w:spacing w:after="0" w:line="360" w:lineRule="exact"/>
        <w:jc w:val="both"/>
        <w:rPr>
          <w:rFonts w:ascii="Arial" w:hAnsi="Arial" w:cs="Arial"/>
          <w:bCs/>
          <w:sz w:val="24"/>
          <w:szCs w:val="24"/>
        </w:rPr>
      </w:pPr>
      <w:r>
        <w:rPr>
          <w:rFonts w:ascii="Arial" w:hAnsi="Arial" w:cs="Arial"/>
          <w:bCs/>
          <w:sz w:val="24"/>
          <w:szCs w:val="24"/>
        </w:rPr>
        <w:t xml:space="preserve">Un examen organoléptico y analítico de los vinos acogidos de la DOP </w:t>
      </w:r>
      <w:r w:rsidRPr="003733B6">
        <w:rPr>
          <w:rFonts w:ascii="Arial" w:hAnsi="Arial" w:cs="Arial"/>
          <w:sz w:val="24"/>
          <w:szCs w:val="24"/>
        </w:rPr>
        <w:t>«</w:t>
      </w:r>
      <w:r w:rsidRPr="003733B6">
        <w:rPr>
          <w:rFonts w:ascii="Arial" w:hAnsi="Arial" w:cs="Arial"/>
          <w:bCs/>
          <w:sz w:val="24"/>
          <w:szCs w:val="24"/>
        </w:rPr>
        <w:t>ARLANZA»</w:t>
      </w:r>
      <w:r>
        <w:rPr>
          <w:rFonts w:ascii="Arial" w:hAnsi="Arial" w:cs="Arial"/>
          <w:bCs/>
          <w:sz w:val="24"/>
          <w:szCs w:val="24"/>
        </w:rPr>
        <w:t xml:space="preserve">. </w:t>
      </w:r>
    </w:p>
    <w:p w14:paraId="79841E62" w14:textId="77777777" w:rsidR="004413D6" w:rsidRDefault="004413D6" w:rsidP="00A82BF4">
      <w:pPr>
        <w:pStyle w:val="Prrafodelista"/>
        <w:numPr>
          <w:ilvl w:val="0"/>
          <w:numId w:val="36"/>
        </w:numPr>
        <w:spacing w:after="0" w:line="360" w:lineRule="exact"/>
        <w:jc w:val="both"/>
        <w:rPr>
          <w:rFonts w:ascii="Arial" w:hAnsi="Arial" w:cs="Arial"/>
          <w:bCs/>
          <w:sz w:val="24"/>
          <w:szCs w:val="24"/>
        </w:rPr>
      </w:pPr>
      <w:r>
        <w:rPr>
          <w:rFonts w:ascii="Arial" w:hAnsi="Arial" w:cs="Arial"/>
          <w:bCs/>
          <w:sz w:val="24"/>
          <w:szCs w:val="24"/>
        </w:rPr>
        <w:t xml:space="preserve">Un control del cumplimiento de las demás condiciones establecidas en el Pliego de Condiciones. </w:t>
      </w:r>
    </w:p>
    <w:p w14:paraId="5C8E8877" w14:textId="77777777" w:rsidR="004413D6" w:rsidRDefault="004413D6" w:rsidP="00A82BF4">
      <w:pPr>
        <w:pStyle w:val="Prrafodelista"/>
        <w:spacing w:after="0" w:line="360" w:lineRule="exact"/>
        <w:jc w:val="both"/>
        <w:rPr>
          <w:rFonts w:ascii="Arial" w:hAnsi="Arial" w:cs="Arial"/>
          <w:bCs/>
          <w:sz w:val="24"/>
          <w:szCs w:val="24"/>
        </w:rPr>
      </w:pPr>
    </w:p>
    <w:p w14:paraId="5E3832A8" w14:textId="77777777" w:rsidR="009F6F2F" w:rsidRPr="003733B6" w:rsidRDefault="00AA3697" w:rsidP="003733B6">
      <w:pPr>
        <w:pStyle w:val="Prrafodelista"/>
        <w:spacing w:after="0" w:line="360" w:lineRule="exact"/>
        <w:jc w:val="both"/>
        <w:rPr>
          <w:rFonts w:ascii="Arial" w:hAnsi="Arial" w:cs="Arial"/>
          <w:b/>
          <w:bCs/>
          <w:sz w:val="24"/>
          <w:szCs w:val="24"/>
        </w:rPr>
      </w:pPr>
      <w:r w:rsidRPr="003733B6">
        <w:rPr>
          <w:rFonts w:ascii="Arial" w:hAnsi="Arial" w:cs="Arial"/>
          <w:b/>
          <w:bCs/>
          <w:sz w:val="24"/>
          <w:szCs w:val="24"/>
        </w:rPr>
        <w:t>b</w:t>
      </w:r>
      <w:r w:rsidR="00F83211" w:rsidRPr="003733B6">
        <w:rPr>
          <w:rFonts w:ascii="Arial" w:hAnsi="Arial" w:cs="Arial"/>
          <w:b/>
          <w:bCs/>
          <w:sz w:val="24"/>
          <w:szCs w:val="24"/>
        </w:rPr>
        <w:t>.2</w:t>
      </w:r>
      <w:r w:rsidRPr="003733B6">
        <w:rPr>
          <w:rFonts w:ascii="Arial" w:hAnsi="Arial" w:cs="Arial"/>
          <w:b/>
          <w:bCs/>
          <w:sz w:val="24"/>
          <w:szCs w:val="24"/>
        </w:rPr>
        <w:t xml:space="preserve">) </w:t>
      </w:r>
      <w:r w:rsidR="009F6F2F" w:rsidRPr="003733B6">
        <w:rPr>
          <w:rFonts w:ascii="Arial" w:hAnsi="Arial" w:cs="Arial"/>
          <w:b/>
          <w:bCs/>
          <w:sz w:val="24"/>
          <w:szCs w:val="24"/>
        </w:rPr>
        <w:t>Metodología de los controles</w:t>
      </w:r>
      <w:r w:rsidR="005A2C46" w:rsidRPr="003733B6">
        <w:rPr>
          <w:rFonts w:ascii="Arial" w:hAnsi="Arial" w:cs="Arial"/>
          <w:b/>
          <w:bCs/>
          <w:sz w:val="24"/>
          <w:szCs w:val="24"/>
        </w:rPr>
        <w:t>.</w:t>
      </w:r>
    </w:p>
    <w:p w14:paraId="2CFC3332" w14:textId="77777777" w:rsidR="001B326D" w:rsidRPr="003733B6" w:rsidRDefault="001B326D" w:rsidP="003733B6">
      <w:pPr>
        <w:pStyle w:val="Prrafodelista"/>
        <w:spacing w:after="0" w:line="360" w:lineRule="exact"/>
        <w:ind w:left="0"/>
        <w:jc w:val="both"/>
        <w:rPr>
          <w:rFonts w:ascii="Arial" w:hAnsi="Arial" w:cs="Arial"/>
          <w:bCs/>
          <w:sz w:val="24"/>
          <w:szCs w:val="24"/>
        </w:rPr>
      </w:pPr>
    </w:p>
    <w:p w14:paraId="6244C8AC" w14:textId="1149243E" w:rsidR="00512E48" w:rsidRPr="003733B6" w:rsidRDefault="00CD1C56" w:rsidP="003733B6">
      <w:pPr>
        <w:pStyle w:val="Prrafodelista"/>
        <w:spacing w:after="0" w:line="360" w:lineRule="exact"/>
        <w:ind w:left="0"/>
        <w:jc w:val="both"/>
        <w:rPr>
          <w:rFonts w:ascii="Arial" w:hAnsi="Arial" w:cs="Arial"/>
          <w:bCs/>
          <w:sz w:val="24"/>
          <w:szCs w:val="24"/>
        </w:rPr>
      </w:pPr>
      <w:r>
        <w:rPr>
          <w:rFonts w:ascii="Arial" w:hAnsi="Arial" w:cs="Arial"/>
          <w:bCs/>
          <w:sz w:val="24"/>
          <w:szCs w:val="24"/>
        </w:rPr>
        <w:t xml:space="preserve">1.- </w:t>
      </w:r>
      <w:r w:rsidR="00512E48" w:rsidRPr="003733B6">
        <w:rPr>
          <w:rFonts w:ascii="Arial" w:hAnsi="Arial" w:cs="Arial"/>
          <w:bCs/>
          <w:sz w:val="24"/>
          <w:szCs w:val="24"/>
        </w:rPr>
        <w:t xml:space="preserve">El Órgano de Control establecerá cada año un Plan de Control en el que establecerá las diferentes tareas de control tendentes </w:t>
      </w:r>
      <w:r w:rsidR="004413D6">
        <w:rPr>
          <w:rFonts w:ascii="Arial" w:hAnsi="Arial" w:cs="Arial"/>
          <w:bCs/>
          <w:sz w:val="24"/>
          <w:szCs w:val="24"/>
        </w:rPr>
        <w:t xml:space="preserve">a verificar </w:t>
      </w:r>
      <w:r w:rsidR="00E528B3">
        <w:rPr>
          <w:rFonts w:ascii="Arial" w:hAnsi="Arial" w:cs="Arial"/>
          <w:bCs/>
          <w:sz w:val="24"/>
          <w:szCs w:val="24"/>
        </w:rPr>
        <w:t xml:space="preserve">el </w:t>
      </w:r>
      <w:r w:rsidR="00E528B3" w:rsidRPr="003733B6">
        <w:rPr>
          <w:rFonts w:ascii="Arial" w:hAnsi="Arial" w:cs="Arial"/>
          <w:bCs/>
          <w:sz w:val="24"/>
          <w:szCs w:val="24"/>
        </w:rPr>
        <w:t>cumplimiento</w:t>
      </w:r>
      <w:r w:rsidR="00512E48" w:rsidRPr="003733B6">
        <w:rPr>
          <w:rFonts w:ascii="Arial" w:hAnsi="Arial" w:cs="Arial"/>
          <w:bCs/>
          <w:sz w:val="24"/>
          <w:szCs w:val="24"/>
        </w:rPr>
        <w:t xml:space="preserve"> de </w:t>
      </w:r>
      <w:r w:rsidR="00512E48" w:rsidRPr="003733B6">
        <w:rPr>
          <w:rFonts w:ascii="Arial" w:hAnsi="Arial" w:cs="Arial"/>
          <w:bCs/>
          <w:sz w:val="24"/>
          <w:szCs w:val="24"/>
        </w:rPr>
        <w:lastRenderedPageBreak/>
        <w:t>lo establecido en el presente Pliego de Condiciones</w:t>
      </w:r>
      <w:r w:rsidR="004413D6">
        <w:rPr>
          <w:rFonts w:ascii="Arial" w:hAnsi="Arial" w:cs="Arial"/>
          <w:bCs/>
          <w:sz w:val="24"/>
          <w:szCs w:val="24"/>
        </w:rPr>
        <w:t>, su carácter y frecuencia, todo ello sin perjuicio de los controles derivados de la existencia de indicios de irregularidad</w:t>
      </w:r>
      <w:r w:rsidR="00512E48" w:rsidRPr="003733B6">
        <w:rPr>
          <w:rFonts w:ascii="Arial" w:hAnsi="Arial" w:cs="Arial"/>
          <w:bCs/>
          <w:sz w:val="24"/>
          <w:szCs w:val="24"/>
        </w:rPr>
        <w:t>. El Plan de Control comprenderá las siguientes actuaciones:</w:t>
      </w:r>
      <w:bookmarkStart w:id="0" w:name="_GoBack"/>
      <w:bookmarkEnd w:id="0"/>
    </w:p>
    <w:p w14:paraId="03D36194" w14:textId="07AD97B6" w:rsidR="00A84844" w:rsidRDefault="004413D6" w:rsidP="00A82BF4">
      <w:pPr>
        <w:pStyle w:val="Prrafodelista"/>
        <w:numPr>
          <w:ilvl w:val="0"/>
          <w:numId w:val="37"/>
        </w:numPr>
        <w:spacing w:after="0" w:line="360" w:lineRule="exact"/>
        <w:jc w:val="both"/>
        <w:rPr>
          <w:rFonts w:ascii="Arial" w:hAnsi="Arial" w:cs="Arial"/>
          <w:bCs/>
          <w:sz w:val="24"/>
          <w:szCs w:val="24"/>
        </w:rPr>
      </w:pPr>
      <w:r>
        <w:rPr>
          <w:rFonts w:ascii="Arial" w:hAnsi="Arial" w:cs="Arial"/>
          <w:bCs/>
          <w:sz w:val="24"/>
          <w:szCs w:val="24"/>
        </w:rPr>
        <w:t>Control in situ en las instalaciones de los operadores para cerciorarse de que estos son realmente capaces de cumplir las condiciones fijadas en el Pliego de condiciones</w:t>
      </w:r>
      <w:r w:rsidR="002111BF">
        <w:rPr>
          <w:rFonts w:ascii="Arial" w:hAnsi="Arial" w:cs="Arial"/>
          <w:bCs/>
          <w:sz w:val="24"/>
          <w:szCs w:val="24"/>
        </w:rPr>
        <w:t>.</w:t>
      </w:r>
    </w:p>
    <w:p w14:paraId="5F531E3D" w14:textId="77777777" w:rsidR="004413D6" w:rsidRDefault="004413D6" w:rsidP="00A82BF4">
      <w:pPr>
        <w:pStyle w:val="Prrafodelista"/>
        <w:numPr>
          <w:ilvl w:val="0"/>
          <w:numId w:val="37"/>
        </w:numPr>
        <w:spacing w:after="0" w:line="360" w:lineRule="exact"/>
        <w:jc w:val="both"/>
        <w:rPr>
          <w:rFonts w:ascii="Arial" w:hAnsi="Arial" w:cs="Arial"/>
          <w:bCs/>
          <w:sz w:val="24"/>
          <w:szCs w:val="24"/>
        </w:rPr>
      </w:pPr>
      <w:r>
        <w:rPr>
          <w:rFonts w:ascii="Arial" w:hAnsi="Arial" w:cs="Arial"/>
          <w:bCs/>
          <w:sz w:val="24"/>
          <w:szCs w:val="24"/>
        </w:rPr>
        <w:t xml:space="preserve">Control de los productos en cualquier fase del proceso de producción y en la fase de envasado, cuando proceda, sobre la base de un plan de inspección que cubra todas las fases de producción del producto y del cual se haya informado a los operadores. </w:t>
      </w:r>
    </w:p>
    <w:p w14:paraId="12BC0233" w14:textId="77777777" w:rsidR="004413D6" w:rsidRPr="003733B6" w:rsidRDefault="004413D6" w:rsidP="00A82BF4">
      <w:pPr>
        <w:pStyle w:val="Prrafodelista"/>
        <w:spacing w:after="0" w:line="360" w:lineRule="exact"/>
        <w:jc w:val="both"/>
        <w:rPr>
          <w:rFonts w:ascii="Arial" w:hAnsi="Arial" w:cs="Arial"/>
          <w:bCs/>
          <w:sz w:val="24"/>
          <w:szCs w:val="24"/>
        </w:rPr>
      </w:pPr>
    </w:p>
    <w:p w14:paraId="278CFF73" w14:textId="4983781E" w:rsidR="00512E48" w:rsidRDefault="00CD1C56" w:rsidP="003733B6">
      <w:pPr>
        <w:pStyle w:val="Prrafodelista"/>
        <w:spacing w:after="0" w:line="360" w:lineRule="exact"/>
        <w:ind w:left="0"/>
        <w:jc w:val="both"/>
        <w:rPr>
          <w:rFonts w:ascii="Arial" w:hAnsi="Arial" w:cs="Arial"/>
          <w:bCs/>
          <w:sz w:val="24"/>
          <w:szCs w:val="24"/>
        </w:rPr>
      </w:pPr>
      <w:r>
        <w:rPr>
          <w:rFonts w:ascii="Arial" w:hAnsi="Arial" w:cs="Arial"/>
          <w:bCs/>
          <w:sz w:val="24"/>
          <w:szCs w:val="24"/>
        </w:rPr>
        <w:t xml:space="preserve">2.- </w:t>
      </w:r>
      <w:r w:rsidR="00512E48" w:rsidRPr="003733B6">
        <w:rPr>
          <w:rFonts w:ascii="Arial" w:hAnsi="Arial" w:cs="Arial"/>
          <w:bCs/>
          <w:sz w:val="24"/>
          <w:szCs w:val="24"/>
        </w:rPr>
        <w:t>Para cada una de estas actividades el Órgano de Control definirá en cada Plan el número de unidades a controlar (tamaño de la muestra), garantizando la representatividad respecto al universo de control, así como los criterios a aplicar para hace</w:t>
      </w:r>
      <w:r w:rsidR="006B012F" w:rsidRPr="003733B6">
        <w:rPr>
          <w:rFonts w:ascii="Arial" w:hAnsi="Arial" w:cs="Arial"/>
          <w:bCs/>
          <w:sz w:val="24"/>
          <w:szCs w:val="24"/>
        </w:rPr>
        <w:t xml:space="preserve">r la selección </w:t>
      </w:r>
      <w:r w:rsidR="000E0AF9">
        <w:rPr>
          <w:rFonts w:ascii="Arial" w:hAnsi="Arial" w:cs="Arial"/>
          <w:bCs/>
          <w:sz w:val="24"/>
          <w:szCs w:val="24"/>
        </w:rPr>
        <w:t xml:space="preserve">de la muestra, que se llevará a cabo mediante uno o varios de los </w:t>
      </w:r>
      <w:r w:rsidR="00E528B3">
        <w:rPr>
          <w:rFonts w:ascii="Arial" w:hAnsi="Arial" w:cs="Arial"/>
          <w:bCs/>
          <w:sz w:val="24"/>
          <w:szCs w:val="24"/>
        </w:rPr>
        <w:t>siguientes métodos</w:t>
      </w:r>
      <w:r w:rsidR="000E0AF9">
        <w:rPr>
          <w:rFonts w:ascii="Arial" w:hAnsi="Arial" w:cs="Arial"/>
          <w:bCs/>
          <w:sz w:val="24"/>
          <w:szCs w:val="24"/>
        </w:rPr>
        <w:t xml:space="preserve">: </w:t>
      </w:r>
    </w:p>
    <w:p w14:paraId="673093F9" w14:textId="77777777" w:rsidR="000E0AF9" w:rsidRDefault="000E0AF9" w:rsidP="00A82BF4">
      <w:pPr>
        <w:pStyle w:val="Prrafodelista"/>
        <w:spacing w:after="0" w:line="360" w:lineRule="exact"/>
        <w:ind w:left="708"/>
        <w:jc w:val="both"/>
        <w:rPr>
          <w:rFonts w:ascii="Arial" w:hAnsi="Arial" w:cs="Arial"/>
          <w:bCs/>
          <w:sz w:val="24"/>
          <w:szCs w:val="24"/>
        </w:rPr>
      </w:pPr>
      <w:r>
        <w:rPr>
          <w:rFonts w:ascii="Arial" w:hAnsi="Arial" w:cs="Arial"/>
          <w:bCs/>
          <w:sz w:val="24"/>
          <w:szCs w:val="24"/>
        </w:rPr>
        <w:t>a) Controles aleatorios basados en un análisis del riesgo.</w:t>
      </w:r>
    </w:p>
    <w:p w14:paraId="4DA9B64F" w14:textId="77777777" w:rsidR="000E0AF9" w:rsidRDefault="000E0AF9" w:rsidP="00A82BF4">
      <w:pPr>
        <w:pStyle w:val="Prrafodelista"/>
        <w:spacing w:after="0" w:line="360" w:lineRule="exact"/>
        <w:ind w:left="708"/>
        <w:jc w:val="both"/>
        <w:rPr>
          <w:rFonts w:ascii="Arial" w:hAnsi="Arial" w:cs="Arial"/>
          <w:bCs/>
          <w:sz w:val="24"/>
          <w:szCs w:val="24"/>
        </w:rPr>
      </w:pPr>
      <w:r>
        <w:rPr>
          <w:rFonts w:ascii="Arial" w:hAnsi="Arial" w:cs="Arial"/>
          <w:bCs/>
          <w:sz w:val="24"/>
          <w:szCs w:val="24"/>
        </w:rPr>
        <w:t>b) Muestreo.</w:t>
      </w:r>
    </w:p>
    <w:p w14:paraId="02C3E266" w14:textId="77777777" w:rsidR="000E0AF9" w:rsidRPr="003733B6" w:rsidRDefault="000E0AF9" w:rsidP="00A82BF4">
      <w:pPr>
        <w:pStyle w:val="Prrafodelista"/>
        <w:spacing w:after="0" w:line="360" w:lineRule="exact"/>
        <w:ind w:left="708"/>
        <w:jc w:val="both"/>
        <w:rPr>
          <w:rFonts w:ascii="Arial" w:hAnsi="Arial" w:cs="Arial"/>
          <w:bCs/>
          <w:sz w:val="24"/>
          <w:szCs w:val="24"/>
        </w:rPr>
      </w:pPr>
      <w:r>
        <w:rPr>
          <w:rFonts w:ascii="Arial" w:hAnsi="Arial" w:cs="Arial"/>
          <w:bCs/>
          <w:sz w:val="24"/>
          <w:szCs w:val="24"/>
        </w:rPr>
        <w:t>c) Controles sistemáticos.</w:t>
      </w:r>
    </w:p>
    <w:sectPr w:rsidR="000E0AF9" w:rsidRPr="003733B6" w:rsidSect="00E855D0">
      <w:headerReference w:type="default" r:id="rId10"/>
      <w:pgSz w:w="11906" w:h="16838"/>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C92C" w14:textId="77777777" w:rsidR="002E25F3" w:rsidRDefault="002E25F3" w:rsidP="00D409E3">
      <w:pPr>
        <w:spacing w:after="0" w:line="240" w:lineRule="auto"/>
      </w:pPr>
      <w:r>
        <w:separator/>
      </w:r>
    </w:p>
  </w:endnote>
  <w:endnote w:type="continuationSeparator" w:id="0">
    <w:p w14:paraId="338CF33E" w14:textId="77777777" w:rsidR="002E25F3" w:rsidRDefault="002E25F3" w:rsidP="00D4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Arial"/>
    <w:panose1 w:val="00000000000000000000"/>
    <w:charset w:val="00"/>
    <w:family w:val="swiss"/>
    <w:notTrueType/>
    <w:pitch w:val="variable"/>
    <w:sig w:usb0="00000003" w:usb1="00000000" w:usb2="00000000" w:usb3="00000000" w:csb0="00000001" w:csb1="00000000"/>
  </w:font>
  <w:font w:name="Lohit Hind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BAE60" w14:textId="77777777" w:rsidR="002E25F3" w:rsidRDefault="002E25F3" w:rsidP="00D409E3">
      <w:pPr>
        <w:spacing w:after="0" w:line="240" w:lineRule="auto"/>
      </w:pPr>
      <w:r>
        <w:separator/>
      </w:r>
    </w:p>
  </w:footnote>
  <w:footnote w:type="continuationSeparator" w:id="0">
    <w:p w14:paraId="25934181" w14:textId="77777777" w:rsidR="002E25F3" w:rsidRDefault="002E25F3" w:rsidP="00D4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8DA9" w14:textId="77777777" w:rsidR="00D25D52" w:rsidRDefault="00D25D52" w:rsidP="00E855D0">
    <w:pPr>
      <w:pStyle w:val="Encabezado"/>
    </w:pP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D25D52" w:rsidRPr="00585482" w14:paraId="5AAF1F6A" w14:textId="77777777" w:rsidTr="00D25D52">
      <w:trPr>
        <w:cantSplit/>
        <w:trHeight w:val="1065"/>
        <w:jc w:val="center"/>
      </w:trPr>
      <w:tc>
        <w:tcPr>
          <w:tcW w:w="1788" w:type="dxa"/>
        </w:tcPr>
        <w:p w14:paraId="1F2963FD" w14:textId="77777777" w:rsidR="00D25D52" w:rsidRPr="00B31407" w:rsidRDefault="00D25D52" w:rsidP="00D25D52">
          <w:pPr>
            <w:pStyle w:val="Encabezado"/>
            <w:spacing w:before="180"/>
            <w:jc w:val="center"/>
            <w:rPr>
              <w:rFonts w:ascii="Arial Narrow" w:hAnsi="Arial Narrow"/>
              <w:sz w:val="16"/>
            </w:rPr>
          </w:pPr>
          <w:r>
            <w:rPr>
              <w:noProof/>
            </w:rPr>
            <w:drawing>
              <wp:inline distT="0" distB="0" distL="0" distR="0" wp14:anchorId="5BE54990" wp14:editId="06440FA1">
                <wp:extent cx="895350" cy="553720"/>
                <wp:effectExtent l="0" t="0" r="0" b="0"/>
                <wp:docPr id="1"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11EDA15A" w14:textId="77777777" w:rsidR="00D25D52" w:rsidRDefault="00D25D52" w:rsidP="00D25D52">
          <w:pPr>
            <w:pStyle w:val="Encabezado"/>
            <w:jc w:val="center"/>
            <w:rPr>
              <w:rFonts w:ascii="Arial" w:hAnsi="Arial"/>
              <w:b/>
              <w:sz w:val="28"/>
            </w:rPr>
          </w:pPr>
        </w:p>
        <w:p w14:paraId="6453B543" w14:textId="77777777" w:rsidR="00D25D52" w:rsidRDefault="00D25D52" w:rsidP="00D25D52">
          <w:pPr>
            <w:pStyle w:val="Encabezado"/>
            <w:jc w:val="center"/>
            <w:rPr>
              <w:rFonts w:ascii="Arial" w:hAnsi="Arial"/>
              <w:b/>
              <w:sz w:val="28"/>
            </w:rPr>
          </w:pPr>
        </w:p>
      </w:tc>
      <w:tc>
        <w:tcPr>
          <w:tcW w:w="2132" w:type="dxa"/>
          <w:vAlign w:val="center"/>
        </w:tcPr>
        <w:p w14:paraId="7A5DB4B0" w14:textId="77777777" w:rsidR="00D25D52" w:rsidRDefault="00D25D52" w:rsidP="00D25D52">
          <w:pPr>
            <w:pStyle w:val="Encabezado"/>
            <w:spacing w:after="20" w:line="240" w:lineRule="atLeast"/>
            <w:jc w:val="center"/>
            <w:rPr>
              <w:rFonts w:ascii="Arial" w:hAnsi="Arial"/>
              <w:sz w:val="18"/>
              <w:lang w:val="pt-BR"/>
            </w:rPr>
          </w:pPr>
          <w:r>
            <w:rPr>
              <w:rFonts w:ascii="Arial" w:hAnsi="Arial"/>
              <w:sz w:val="18"/>
              <w:lang w:val="pt-BR"/>
            </w:rPr>
            <w:t>PDO-ES-A0613</w:t>
          </w:r>
        </w:p>
        <w:p w14:paraId="77E9AC9C" w14:textId="77777777" w:rsidR="00D25D52" w:rsidRDefault="00D25D52" w:rsidP="00D25D52">
          <w:pPr>
            <w:pStyle w:val="Encabezado"/>
            <w:spacing w:after="20" w:line="240" w:lineRule="atLeast"/>
            <w:jc w:val="center"/>
            <w:rPr>
              <w:rFonts w:ascii="Arial" w:hAnsi="Arial"/>
              <w:sz w:val="18"/>
              <w:lang w:val="pt-BR"/>
            </w:rPr>
          </w:pPr>
        </w:p>
        <w:p w14:paraId="5A8FD36F" w14:textId="2DDBA905" w:rsidR="00D25D52" w:rsidRPr="00585482" w:rsidRDefault="00D25D52" w:rsidP="003E7C9D">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8F3F49">
            <w:rPr>
              <w:rFonts w:ascii="Arial" w:hAnsi="Arial"/>
              <w:noProof/>
              <w:sz w:val="18"/>
              <w:lang w:val="pt-BR"/>
            </w:rPr>
            <w:t>16</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8F3F49">
            <w:rPr>
              <w:rFonts w:ascii="Arial" w:hAnsi="Arial"/>
              <w:noProof/>
              <w:sz w:val="18"/>
              <w:lang w:val="pt-BR"/>
            </w:rPr>
            <w:t>20</w:t>
          </w:r>
          <w:r>
            <w:rPr>
              <w:rFonts w:ascii="Arial" w:hAnsi="Arial"/>
              <w:sz w:val="18"/>
              <w:lang w:val="pt-BR"/>
            </w:rPr>
            <w:fldChar w:fldCharType="end"/>
          </w:r>
        </w:p>
      </w:tc>
    </w:tr>
  </w:tbl>
  <w:p w14:paraId="0B551A66" w14:textId="77777777" w:rsidR="00D25D52" w:rsidRPr="00E855D0" w:rsidRDefault="00D25D52" w:rsidP="00E855D0">
    <w:pPr>
      <w:pStyle w:val="Encabezado"/>
      <w:rPr>
        <w:lang w:val="pt-BR"/>
      </w:rPr>
    </w:pPr>
  </w:p>
  <w:p w14:paraId="5AE27C51" w14:textId="77777777" w:rsidR="00D25D52" w:rsidRPr="00E855D0" w:rsidRDefault="00D25D52" w:rsidP="00D409E3">
    <w:pPr>
      <w:pStyle w:val="Encabezado"/>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0885"/>
    <w:multiLevelType w:val="multilevel"/>
    <w:tmpl w:val="1528E0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52F1E37"/>
    <w:multiLevelType w:val="hybridMultilevel"/>
    <w:tmpl w:val="58E0F17E"/>
    <w:lvl w:ilvl="0" w:tplc="6DB647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6D42057"/>
    <w:multiLevelType w:val="hybridMultilevel"/>
    <w:tmpl w:val="B9A22A60"/>
    <w:lvl w:ilvl="0" w:tplc="9DDA2D42">
      <w:start w:val="2"/>
      <w:numFmt w:val="bullet"/>
      <w:lvlText w:val="-"/>
      <w:lvlJc w:val="left"/>
      <w:pPr>
        <w:tabs>
          <w:tab w:val="num" w:pos="1788"/>
        </w:tabs>
        <w:ind w:left="1788" w:hanging="360"/>
      </w:pPr>
      <w:rPr>
        <w:rFonts w:ascii="Comic Sans MS" w:hAnsi="Comic Sans MS"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991417A"/>
    <w:multiLevelType w:val="multilevel"/>
    <w:tmpl w:val="8958756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09CB71A5"/>
    <w:multiLevelType w:val="hybridMultilevel"/>
    <w:tmpl w:val="0FD6F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A94C69"/>
    <w:multiLevelType w:val="hybridMultilevel"/>
    <w:tmpl w:val="37EA73F6"/>
    <w:lvl w:ilvl="0" w:tplc="291EC230">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15:restartNumberingAfterBreak="0">
    <w:nsid w:val="10F64F16"/>
    <w:multiLevelType w:val="hybridMultilevel"/>
    <w:tmpl w:val="93FCD80C"/>
    <w:lvl w:ilvl="0" w:tplc="024A1964">
      <w:start w:val="1"/>
      <w:numFmt w:val="bullet"/>
      <w:lvlText w:val="-"/>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abstractNum w:abstractNumId="8" w15:restartNumberingAfterBreak="0">
    <w:nsid w:val="177B72F7"/>
    <w:multiLevelType w:val="hybridMultilevel"/>
    <w:tmpl w:val="62528300"/>
    <w:lvl w:ilvl="0" w:tplc="9DDA2D42">
      <w:start w:val="2"/>
      <w:numFmt w:val="bullet"/>
      <w:lvlText w:val="-"/>
      <w:lvlJc w:val="left"/>
      <w:pPr>
        <w:tabs>
          <w:tab w:val="num" w:pos="1080"/>
        </w:tabs>
        <w:ind w:left="1080" w:hanging="360"/>
      </w:pPr>
      <w:rPr>
        <w:rFonts w:ascii="Comic Sans MS" w:hAnsi="Comic Sans M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57CBF"/>
    <w:multiLevelType w:val="hybridMultilevel"/>
    <w:tmpl w:val="EF60C966"/>
    <w:lvl w:ilvl="0" w:tplc="9DDA2D42">
      <w:start w:val="2"/>
      <w:numFmt w:val="bullet"/>
      <w:lvlText w:val="-"/>
      <w:lvlJc w:val="left"/>
      <w:pPr>
        <w:tabs>
          <w:tab w:val="num" w:pos="1080"/>
        </w:tabs>
        <w:ind w:left="1080" w:hanging="360"/>
      </w:pPr>
      <w:rPr>
        <w:rFonts w:ascii="Comic Sans MS" w:hAnsi="Comic Sans M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E6C66"/>
    <w:multiLevelType w:val="hybridMultilevel"/>
    <w:tmpl w:val="C7046354"/>
    <w:lvl w:ilvl="0" w:tplc="31C4B832">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6303574"/>
    <w:multiLevelType w:val="hybridMultilevel"/>
    <w:tmpl w:val="D43CB0B0"/>
    <w:lvl w:ilvl="0" w:tplc="0C0A0017">
      <w:start w:val="1"/>
      <w:numFmt w:val="lowerLetter"/>
      <w:lvlText w:val="%1)"/>
      <w:lvlJc w:val="left"/>
      <w:pPr>
        <w:ind w:left="1429" w:hanging="360"/>
      </w:pPr>
    </w:lvl>
    <w:lvl w:ilvl="1" w:tplc="D6C62ABC">
      <w:numFmt w:val="bullet"/>
      <w:lvlText w:val="-"/>
      <w:lvlJc w:val="left"/>
      <w:pPr>
        <w:ind w:left="2149" w:hanging="360"/>
      </w:pPr>
      <w:rPr>
        <w:rFonts w:ascii="Calibri" w:eastAsia="Times New Roman" w:hAnsi="Calibri" w:hint="default"/>
      </w:r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12" w15:restartNumberingAfterBreak="0">
    <w:nsid w:val="2A7462CB"/>
    <w:multiLevelType w:val="hybridMultilevel"/>
    <w:tmpl w:val="9D5201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E122F5"/>
    <w:multiLevelType w:val="multilevel"/>
    <w:tmpl w:val="90E4EDC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2053166"/>
    <w:multiLevelType w:val="hybridMultilevel"/>
    <w:tmpl w:val="D4B26A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20079"/>
    <w:multiLevelType w:val="hybridMultilevel"/>
    <w:tmpl w:val="B17EE09A"/>
    <w:lvl w:ilvl="0" w:tplc="B0E6F208">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3FFB4547"/>
    <w:multiLevelType w:val="hybridMultilevel"/>
    <w:tmpl w:val="FE9A1D36"/>
    <w:lvl w:ilvl="0" w:tplc="024A1964">
      <w:start w:val="1"/>
      <w:numFmt w:val="bullet"/>
      <w:lvlText w:val="-"/>
      <w:lvlJc w:val="left"/>
      <w:pPr>
        <w:ind w:left="1429" w:hanging="360"/>
      </w:pPr>
      <w:rPr>
        <w:rFont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17" w15:restartNumberingAfterBreak="0">
    <w:nsid w:val="41552636"/>
    <w:multiLevelType w:val="hybridMultilevel"/>
    <w:tmpl w:val="2C3E8F1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27415"/>
    <w:multiLevelType w:val="multilevel"/>
    <w:tmpl w:val="25381B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792" w:hanging="432"/>
      </w:pPr>
      <w:rPr>
        <w:rFonts w:ascii="Times New Roman" w:eastAsia="Times New Roman" w:hAnsi="Times New Roman" w:cs="Times New Roman"/>
        <w:color w:val="auto"/>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9" w15:restartNumberingAfterBreak="0">
    <w:nsid w:val="47030C3C"/>
    <w:multiLevelType w:val="hybridMultilevel"/>
    <w:tmpl w:val="FFC85F78"/>
    <w:lvl w:ilvl="0" w:tplc="024A1964">
      <w:start w:val="1"/>
      <w:numFmt w:val="bullet"/>
      <w:lvlText w:val="-"/>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15:restartNumberingAfterBreak="0">
    <w:nsid w:val="48C037AA"/>
    <w:multiLevelType w:val="multilevel"/>
    <w:tmpl w:val="8958756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49E35157"/>
    <w:multiLevelType w:val="hybridMultilevel"/>
    <w:tmpl w:val="90EAD0C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7E4C3B"/>
    <w:multiLevelType w:val="singleLevel"/>
    <w:tmpl w:val="87626370"/>
    <w:lvl w:ilvl="0">
      <w:start w:val="8"/>
      <w:numFmt w:val="bullet"/>
      <w:lvlText w:val="-"/>
      <w:lvlJc w:val="left"/>
      <w:pPr>
        <w:tabs>
          <w:tab w:val="num" w:pos="1069"/>
        </w:tabs>
        <w:ind w:left="1069" w:hanging="360"/>
      </w:pPr>
      <w:rPr>
        <w:rFonts w:hint="default"/>
      </w:rPr>
    </w:lvl>
  </w:abstractNum>
  <w:abstractNum w:abstractNumId="23" w15:restartNumberingAfterBreak="0">
    <w:nsid w:val="4DFA3138"/>
    <w:multiLevelType w:val="multilevel"/>
    <w:tmpl w:val="90EAD0C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09F3A7D"/>
    <w:multiLevelType w:val="multilevel"/>
    <w:tmpl w:val="A55C4F7E"/>
    <w:lvl w:ilvl="0">
      <w:start w:val="1"/>
      <w:numFmt w:val="bullet"/>
      <w:lvlText w:val=""/>
      <w:lvlJc w:val="left"/>
      <w:pPr>
        <w:tabs>
          <w:tab w:val="num" w:pos="1060"/>
        </w:tabs>
        <w:ind w:left="1060"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5" w15:restartNumberingAfterBreak="0">
    <w:nsid w:val="50B279B8"/>
    <w:multiLevelType w:val="singleLevel"/>
    <w:tmpl w:val="F1480014"/>
    <w:lvl w:ilvl="0">
      <w:start w:val="1"/>
      <w:numFmt w:val="decimal"/>
      <w:lvlText w:val="%1."/>
      <w:lvlJc w:val="left"/>
      <w:pPr>
        <w:tabs>
          <w:tab w:val="num" w:pos="360"/>
        </w:tabs>
        <w:ind w:left="360" w:hanging="360"/>
      </w:pPr>
      <w:rPr>
        <w:rFonts w:hint="default"/>
      </w:rPr>
    </w:lvl>
  </w:abstractNum>
  <w:abstractNum w:abstractNumId="26" w15:restartNumberingAfterBreak="0">
    <w:nsid w:val="5A140473"/>
    <w:multiLevelType w:val="multilevel"/>
    <w:tmpl w:val="D43CB0B0"/>
    <w:lvl w:ilvl="0">
      <w:start w:val="1"/>
      <w:numFmt w:val="lowerLetter"/>
      <w:lvlText w:val="%1)"/>
      <w:lvlJc w:val="left"/>
      <w:pPr>
        <w:ind w:left="1429" w:hanging="360"/>
      </w:pPr>
    </w:lvl>
    <w:lvl w:ilvl="1">
      <w:numFmt w:val="bullet"/>
      <w:lvlText w:val="-"/>
      <w:lvlJc w:val="left"/>
      <w:pPr>
        <w:ind w:left="2149" w:hanging="360"/>
      </w:pPr>
      <w:rPr>
        <w:rFonts w:ascii="Calibri" w:eastAsia="Times New Roman" w:hAnsi="Calibri"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5DC33B79"/>
    <w:multiLevelType w:val="hybridMultilevel"/>
    <w:tmpl w:val="7C2292AE"/>
    <w:lvl w:ilvl="0" w:tplc="9DDA2D42">
      <w:start w:val="2"/>
      <w:numFmt w:val="bullet"/>
      <w:lvlText w:val="-"/>
      <w:lvlJc w:val="left"/>
      <w:pPr>
        <w:tabs>
          <w:tab w:val="num" w:pos="1080"/>
        </w:tabs>
        <w:ind w:left="1080" w:hanging="360"/>
      </w:pPr>
      <w:rPr>
        <w:rFonts w:ascii="Comic Sans MS" w:hAnsi="Comic Sans M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D42326"/>
    <w:multiLevelType w:val="hybridMultilevel"/>
    <w:tmpl w:val="2542C43A"/>
    <w:lvl w:ilvl="0" w:tplc="9DDA2D42">
      <w:start w:val="2"/>
      <w:numFmt w:val="bullet"/>
      <w:lvlText w:val="-"/>
      <w:lvlJc w:val="left"/>
      <w:pPr>
        <w:tabs>
          <w:tab w:val="num" w:pos="1080"/>
        </w:tabs>
        <w:ind w:left="1080" w:hanging="360"/>
      </w:pPr>
      <w:rPr>
        <w:rFonts w:ascii="Comic Sans MS" w:hAnsi="Comic Sans M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66AB7"/>
    <w:multiLevelType w:val="hybridMultilevel"/>
    <w:tmpl w:val="8A961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7F4FB0"/>
    <w:multiLevelType w:val="hybridMultilevel"/>
    <w:tmpl w:val="4D485A2A"/>
    <w:lvl w:ilvl="0" w:tplc="32CE9A2E">
      <w:start w:val="1"/>
      <w:numFmt w:val="lowerLetter"/>
      <w:lvlText w:val="%1)"/>
      <w:lvlJc w:val="left"/>
      <w:pPr>
        <w:ind w:left="1069" w:hanging="360"/>
      </w:pPr>
      <w:rPr>
        <w:rFonts w:hint="default"/>
      </w:r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start w:val="1"/>
      <w:numFmt w:val="decimal"/>
      <w:lvlText w:val="%4."/>
      <w:lvlJc w:val="left"/>
      <w:pPr>
        <w:ind w:left="3229" w:hanging="360"/>
      </w:pPr>
    </w:lvl>
    <w:lvl w:ilvl="4" w:tplc="0C0A0019">
      <w:start w:val="1"/>
      <w:numFmt w:val="lowerLetter"/>
      <w:lvlText w:val="%5."/>
      <w:lvlJc w:val="left"/>
      <w:pPr>
        <w:ind w:left="3949" w:hanging="360"/>
      </w:pPr>
    </w:lvl>
    <w:lvl w:ilvl="5" w:tplc="0C0A001B">
      <w:start w:val="1"/>
      <w:numFmt w:val="lowerRoman"/>
      <w:lvlText w:val="%6."/>
      <w:lvlJc w:val="right"/>
      <w:pPr>
        <w:ind w:left="4669" w:hanging="180"/>
      </w:pPr>
    </w:lvl>
    <w:lvl w:ilvl="6" w:tplc="0C0A000F">
      <w:start w:val="1"/>
      <w:numFmt w:val="decimal"/>
      <w:lvlText w:val="%7."/>
      <w:lvlJc w:val="left"/>
      <w:pPr>
        <w:ind w:left="5389" w:hanging="360"/>
      </w:pPr>
    </w:lvl>
    <w:lvl w:ilvl="7" w:tplc="0C0A0019">
      <w:start w:val="1"/>
      <w:numFmt w:val="lowerLetter"/>
      <w:lvlText w:val="%8."/>
      <w:lvlJc w:val="left"/>
      <w:pPr>
        <w:ind w:left="6109" w:hanging="360"/>
      </w:pPr>
    </w:lvl>
    <w:lvl w:ilvl="8" w:tplc="0C0A001B">
      <w:start w:val="1"/>
      <w:numFmt w:val="lowerRoman"/>
      <w:lvlText w:val="%9."/>
      <w:lvlJc w:val="right"/>
      <w:pPr>
        <w:ind w:left="6829" w:hanging="180"/>
      </w:pPr>
    </w:lvl>
  </w:abstractNum>
  <w:abstractNum w:abstractNumId="31" w15:restartNumberingAfterBreak="0">
    <w:nsid w:val="67FD353B"/>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2" w15:restartNumberingAfterBreak="0">
    <w:nsid w:val="6E755B09"/>
    <w:multiLevelType w:val="hybridMultilevel"/>
    <w:tmpl w:val="3F4CA176"/>
    <w:lvl w:ilvl="0" w:tplc="0C0A0001">
      <w:start w:val="1"/>
      <w:numFmt w:val="bullet"/>
      <w:lvlText w:val=""/>
      <w:lvlJc w:val="left"/>
      <w:pPr>
        <w:tabs>
          <w:tab w:val="num" w:pos="720"/>
        </w:tabs>
        <w:ind w:left="720" w:hanging="360"/>
      </w:pPr>
      <w:rPr>
        <w:rFonts w:ascii="Symbol" w:hAnsi="Symbol" w:hint="default"/>
      </w:rPr>
    </w:lvl>
    <w:lvl w:ilvl="1" w:tplc="D6C62ABC">
      <w:numFmt w:val="bullet"/>
      <w:lvlText w:val="-"/>
      <w:lvlJc w:val="left"/>
      <w:pPr>
        <w:ind w:left="2149" w:hanging="360"/>
      </w:pPr>
      <w:rPr>
        <w:rFonts w:ascii="Calibri" w:eastAsia="Times New Roman" w:hAnsi="Calibri" w:hint="default"/>
      </w:r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33" w15:restartNumberingAfterBreak="0">
    <w:nsid w:val="72834EFC"/>
    <w:multiLevelType w:val="hybridMultilevel"/>
    <w:tmpl w:val="D564E7C8"/>
    <w:lvl w:ilvl="0" w:tplc="0C0A0001">
      <w:start w:val="1"/>
      <w:numFmt w:val="bullet"/>
      <w:lvlText w:val=""/>
      <w:lvlJc w:val="left"/>
      <w:pPr>
        <w:tabs>
          <w:tab w:val="num" w:pos="1080"/>
        </w:tabs>
        <w:ind w:left="1080" w:hanging="360"/>
      </w:pPr>
      <w:rPr>
        <w:rFonts w:ascii="Symbol" w:hAnsi="Symbol" w:hint="default"/>
      </w:rPr>
    </w:lvl>
    <w:lvl w:ilvl="1" w:tplc="9DDA2D42">
      <w:start w:val="2"/>
      <w:numFmt w:val="bullet"/>
      <w:lvlText w:val="-"/>
      <w:lvlJc w:val="left"/>
      <w:pPr>
        <w:tabs>
          <w:tab w:val="num" w:pos="1800"/>
        </w:tabs>
        <w:ind w:left="1800" w:hanging="360"/>
      </w:pPr>
      <w:rPr>
        <w:rFonts w:ascii="Comic Sans MS" w:hAnsi="Comic Sans MS" w:hint="default"/>
        <w:color w:val="auto"/>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34E4B2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2536EE"/>
    <w:multiLevelType w:val="hybridMultilevel"/>
    <w:tmpl w:val="14D4566A"/>
    <w:lvl w:ilvl="0" w:tplc="024A1964">
      <w:start w:val="1"/>
      <w:numFmt w:val="bullet"/>
      <w:lvlText w:val="-"/>
      <w:lvlJc w:val="left"/>
      <w:pPr>
        <w:ind w:left="1429" w:hanging="360"/>
      </w:pPr>
      <w:rPr>
        <w:rFont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cs="Wingdings" w:hint="default"/>
      </w:rPr>
    </w:lvl>
    <w:lvl w:ilvl="3" w:tplc="0C0A0001">
      <w:start w:val="1"/>
      <w:numFmt w:val="bullet"/>
      <w:lvlText w:val=""/>
      <w:lvlJc w:val="left"/>
      <w:pPr>
        <w:ind w:left="3589" w:hanging="360"/>
      </w:pPr>
      <w:rPr>
        <w:rFonts w:ascii="Symbol" w:hAnsi="Symbol" w:cs="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cs="Wingdings" w:hint="default"/>
      </w:rPr>
    </w:lvl>
    <w:lvl w:ilvl="6" w:tplc="0C0A0001">
      <w:start w:val="1"/>
      <w:numFmt w:val="bullet"/>
      <w:lvlText w:val=""/>
      <w:lvlJc w:val="left"/>
      <w:pPr>
        <w:ind w:left="5749" w:hanging="360"/>
      </w:pPr>
      <w:rPr>
        <w:rFonts w:ascii="Symbol" w:hAnsi="Symbol" w:cs="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cs="Wingdings" w:hint="default"/>
      </w:rPr>
    </w:lvl>
  </w:abstractNum>
  <w:abstractNum w:abstractNumId="36" w15:restartNumberingAfterBreak="0">
    <w:nsid w:val="7C1C205F"/>
    <w:multiLevelType w:val="hybridMultilevel"/>
    <w:tmpl w:val="4A9CA128"/>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7" w15:restartNumberingAfterBreak="0">
    <w:nsid w:val="7D3A64B9"/>
    <w:multiLevelType w:val="hybridMultilevel"/>
    <w:tmpl w:val="9C584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1"/>
  </w:num>
  <w:num w:numId="4">
    <w:abstractNumId w:val="25"/>
  </w:num>
  <w:num w:numId="5">
    <w:abstractNumId w:val="35"/>
  </w:num>
  <w:num w:numId="6">
    <w:abstractNumId w:val="30"/>
  </w:num>
  <w:num w:numId="7">
    <w:abstractNumId w:val="36"/>
  </w:num>
  <w:num w:numId="8">
    <w:abstractNumId w:val="16"/>
  </w:num>
  <w:num w:numId="9">
    <w:abstractNumId w:val="22"/>
  </w:num>
  <w:num w:numId="10">
    <w:abstractNumId w:val="19"/>
  </w:num>
  <w:num w:numId="11">
    <w:abstractNumId w:val="7"/>
  </w:num>
  <w:num w:numId="12">
    <w:abstractNumId w:val="6"/>
  </w:num>
  <w:num w:numId="13">
    <w:abstractNumId w:val="34"/>
  </w:num>
  <w:num w:numId="14">
    <w:abstractNumId w:val="20"/>
  </w:num>
  <w:num w:numId="15">
    <w:abstractNumId w:val="4"/>
  </w:num>
  <w:num w:numId="16">
    <w:abstractNumId w:val="13"/>
  </w:num>
  <w:num w:numId="17">
    <w:abstractNumId w:val="15"/>
  </w:num>
  <w:num w:numId="18">
    <w:abstractNumId w:val="18"/>
  </w:num>
  <w:num w:numId="19">
    <w:abstractNumId w:val="14"/>
  </w:num>
  <w:num w:numId="20">
    <w:abstractNumId w:val="26"/>
  </w:num>
  <w:num w:numId="21">
    <w:abstractNumId w:val="32"/>
  </w:num>
  <w:num w:numId="22">
    <w:abstractNumId w:val="0"/>
  </w:num>
  <w:num w:numId="23">
    <w:abstractNumId w:val="2"/>
  </w:num>
  <w:num w:numId="24">
    <w:abstractNumId w:val="21"/>
  </w:num>
  <w:num w:numId="25">
    <w:abstractNumId w:val="23"/>
  </w:num>
  <w:num w:numId="26">
    <w:abstractNumId w:val="33"/>
  </w:num>
  <w:num w:numId="27">
    <w:abstractNumId w:val="12"/>
  </w:num>
  <w:num w:numId="28">
    <w:abstractNumId w:val="10"/>
  </w:num>
  <w:num w:numId="29">
    <w:abstractNumId w:val="3"/>
  </w:num>
  <w:num w:numId="30">
    <w:abstractNumId w:val="28"/>
  </w:num>
  <w:num w:numId="31">
    <w:abstractNumId w:val="27"/>
  </w:num>
  <w:num w:numId="32">
    <w:abstractNumId w:val="9"/>
  </w:num>
  <w:num w:numId="33">
    <w:abstractNumId w:val="8"/>
  </w:num>
  <w:num w:numId="34">
    <w:abstractNumId w:val="17"/>
  </w:num>
  <w:num w:numId="35">
    <w:abstractNumId w:val="1"/>
  </w:num>
  <w:num w:numId="36">
    <w:abstractNumId w:val="5"/>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F6"/>
    <w:rsid w:val="00003A7F"/>
    <w:rsid w:val="00011276"/>
    <w:rsid w:val="00015EE7"/>
    <w:rsid w:val="0003685C"/>
    <w:rsid w:val="000545F0"/>
    <w:rsid w:val="00063961"/>
    <w:rsid w:val="0006402A"/>
    <w:rsid w:val="000664B4"/>
    <w:rsid w:val="0007231D"/>
    <w:rsid w:val="00075E96"/>
    <w:rsid w:val="00081105"/>
    <w:rsid w:val="00093341"/>
    <w:rsid w:val="000A2F5C"/>
    <w:rsid w:val="000B011C"/>
    <w:rsid w:val="000C3915"/>
    <w:rsid w:val="000D7C3E"/>
    <w:rsid w:val="000E0AF9"/>
    <w:rsid w:val="000E3A8F"/>
    <w:rsid w:val="000F0BCF"/>
    <w:rsid w:val="00107152"/>
    <w:rsid w:val="00107F42"/>
    <w:rsid w:val="00113CF6"/>
    <w:rsid w:val="0012378B"/>
    <w:rsid w:val="00125095"/>
    <w:rsid w:val="00125D4D"/>
    <w:rsid w:val="001430BA"/>
    <w:rsid w:val="00143160"/>
    <w:rsid w:val="00150272"/>
    <w:rsid w:val="001665E7"/>
    <w:rsid w:val="0017436E"/>
    <w:rsid w:val="001869B6"/>
    <w:rsid w:val="001A37F5"/>
    <w:rsid w:val="001B0C57"/>
    <w:rsid w:val="001B0E6C"/>
    <w:rsid w:val="001B2CC0"/>
    <w:rsid w:val="001B326D"/>
    <w:rsid w:val="001B79CB"/>
    <w:rsid w:val="001C4F6F"/>
    <w:rsid w:val="001D0159"/>
    <w:rsid w:val="001F5883"/>
    <w:rsid w:val="001F6B88"/>
    <w:rsid w:val="001F6C7C"/>
    <w:rsid w:val="002111BF"/>
    <w:rsid w:val="00211CB6"/>
    <w:rsid w:val="00214310"/>
    <w:rsid w:val="00217943"/>
    <w:rsid w:val="00233794"/>
    <w:rsid w:val="00236FB6"/>
    <w:rsid w:val="00242967"/>
    <w:rsid w:val="002432F3"/>
    <w:rsid w:val="00254A53"/>
    <w:rsid w:val="00257CB0"/>
    <w:rsid w:val="0026576E"/>
    <w:rsid w:val="00276954"/>
    <w:rsid w:val="002807A7"/>
    <w:rsid w:val="00283190"/>
    <w:rsid w:val="002862E7"/>
    <w:rsid w:val="0029446F"/>
    <w:rsid w:val="002A267D"/>
    <w:rsid w:val="002A2CD3"/>
    <w:rsid w:val="002A6C68"/>
    <w:rsid w:val="002B27DE"/>
    <w:rsid w:val="002B3B1A"/>
    <w:rsid w:val="002C13DE"/>
    <w:rsid w:val="002C590A"/>
    <w:rsid w:val="002D749B"/>
    <w:rsid w:val="002E25F3"/>
    <w:rsid w:val="002E3A92"/>
    <w:rsid w:val="002F2713"/>
    <w:rsid w:val="002F271C"/>
    <w:rsid w:val="00306CED"/>
    <w:rsid w:val="003125CC"/>
    <w:rsid w:val="00313822"/>
    <w:rsid w:val="00330FDD"/>
    <w:rsid w:val="0033354F"/>
    <w:rsid w:val="0034134B"/>
    <w:rsid w:val="003421C0"/>
    <w:rsid w:val="00343CF3"/>
    <w:rsid w:val="00355D6D"/>
    <w:rsid w:val="00364D34"/>
    <w:rsid w:val="003733B6"/>
    <w:rsid w:val="00387A3A"/>
    <w:rsid w:val="00395234"/>
    <w:rsid w:val="0039770A"/>
    <w:rsid w:val="003A0B8F"/>
    <w:rsid w:val="003A1DFB"/>
    <w:rsid w:val="003B0068"/>
    <w:rsid w:val="003B4DBC"/>
    <w:rsid w:val="003C52DC"/>
    <w:rsid w:val="003D69FE"/>
    <w:rsid w:val="003E7C9D"/>
    <w:rsid w:val="003F6168"/>
    <w:rsid w:val="00410B2F"/>
    <w:rsid w:val="00411273"/>
    <w:rsid w:val="004128EB"/>
    <w:rsid w:val="00414406"/>
    <w:rsid w:val="004258CE"/>
    <w:rsid w:val="0042691F"/>
    <w:rsid w:val="004413D6"/>
    <w:rsid w:val="00446986"/>
    <w:rsid w:val="00447AC8"/>
    <w:rsid w:val="004663AC"/>
    <w:rsid w:val="00466915"/>
    <w:rsid w:val="00485675"/>
    <w:rsid w:val="00492FAE"/>
    <w:rsid w:val="00493F7C"/>
    <w:rsid w:val="004A53C6"/>
    <w:rsid w:val="004A5B97"/>
    <w:rsid w:val="004A71ED"/>
    <w:rsid w:val="004B19A0"/>
    <w:rsid w:val="004C341D"/>
    <w:rsid w:val="004E2D0D"/>
    <w:rsid w:val="004E3BE3"/>
    <w:rsid w:val="004E4C29"/>
    <w:rsid w:val="00512D40"/>
    <w:rsid w:val="00512E48"/>
    <w:rsid w:val="00517B03"/>
    <w:rsid w:val="00530AD6"/>
    <w:rsid w:val="005457E3"/>
    <w:rsid w:val="00576D90"/>
    <w:rsid w:val="0058219F"/>
    <w:rsid w:val="00586FBF"/>
    <w:rsid w:val="00594E22"/>
    <w:rsid w:val="00596027"/>
    <w:rsid w:val="00597862"/>
    <w:rsid w:val="005A1488"/>
    <w:rsid w:val="005A2C46"/>
    <w:rsid w:val="005A5B60"/>
    <w:rsid w:val="005A6264"/>
    <w:rsid w:val="005C180E"/>
    <w:rsid w:val="005D39F4"/>
    <w:rsid w:val="005D7B9B"/>
    <w:rsid w:val="005F2443"/>
    <w:rsid w:val="005F55EE"/>
    <w:rsid w:val="005F791A"/>
    <w:rsid w:val="0060120F"/>
    <w:rsid w:val="0062270B"/>
    <w:rsid w:val="00622881"/>
    <w:rsid w:val="00623BA3"/>
    <w:rsid w:val="00626878"/>
    <w:rsid w:val="00627B31"/>
    <w:rsid w:val="00662F7C"/>
    <w:rsid w:val="0066489C"/>
    <w:rsid w:val="00672FF5"/>
    <w:rsid w:val="0067304C"/>
    <w:rsid w:val="0067553A"/>
    <w:rsid w:val="0069342A"/>
    <w:rsid w:val="00693F6F"/>
    <w:rsid w:val="0069617B"/>
    <w:rsid w:val="006B012F"/>
    <w:rsid w:val="006C5D24"/>
    <w:rsid w:val="006C7213"/>
    <w:rsid w:val="006E75E0"/>
    <w:rsid w:val="006F3D8D"/>
    <w:rsid w:val="00701740"/>
    <w:rsid w:val="0070360C"/>
    <w:rsid w:val="00712637"/>
    <w:rsid w:val="00722BCE"/>
    <w:rsid w:val="007264EA"/>
    <w:rsid w:val="00736038"/>
    <w:rsid w:val="00740880"/>
    <w:rsid w:val="0075351A"/>
    <w:rsid w:val="00766D39"/>
    <w:rsid w:val="007747FF"/>
    <w:rsid w:val="0078050B"/>
    <w:rsid w:val="00782047"/>
    <w:rsid w:val="00784931"/>
    <w:rsid w:val="007A159E"/>
    <w:rsid w:val="007A3D1C"/>
    <w:rsid w:val="007B49AB"/>
    <w:rsid w:val="007D6FBE"/>
    <w:rsid w:val="007E5544"/>
    <w:rsid w:val="008044E2"/>
    <w:rsid w:val="00816A55"/>
    <w:rsid w:val="00826204"/>
    <w:rsid w:val="00833131"/>
    <w:rsid w:val="008333A6"/>
    <w:rsid w:val="008463F6"/>
    <w:rsid w:val="00847C27"/>
    <w:rsid w:val="008511B5"/>
    <w:rsid w:val="00857FA0"/>
    <w:rsid w:val="00867452"/>
    <w:rsid w:val="0087192D"/>
    <w:rsid w:val="00873CD0"/>
    <w:rsid w:val="0088544B"/>
    <w:rsid w:val="00890E30"/>
    <w:rsid w:val="00897176"/>
    <w:rsid w:val="008A25F6"/>
    <w:rsid w:val="008A3276"/>
    <w:rsid w:val="008B4560"/>
    <w:rsid w:val="008B4D32"/>
    <w:rsid w:val="008E369A"/>
    <w:rsid w:val="008F3F49"/>
    <w:rsid w:val="008F56B7"/>
    <w:rsid w:val="00904149"/>
    <w:rsid w:val="00906242"/>
    <w:rsid w:val="0091097A"/>
    <w:rsid w:val="009118B1"/>
    <w:rsid w:val="0094059E"/>
    <w:rsid w:val="009410BB"/>
    <w:rsid w:val="009415E6"/>
    <w:rsid w:val="009665A9"/>
    <w:rsid w:val="009723A2"/>
    <w:rsid w:val="009738F6"/>
    <w:rsid w:val="009761F3"/>
    <w:rsid w:val="00977A5C"/>
    <w:rsid w:val="00981B09"/>
    <w:rsid w:val="00996B52"/>
    <w:rsid w:val="0099772E"/>
    <w:rsid w:val="009C56EF"/>
    <w:rsid w:val="009C6030"/>
    <w:rsid w:val="009F03F7"/>
    <w:rsid w:val="009F0594"/>
    <w:rsid w:val="009F5E84"/>
    <w:rsid w:val="009F6F2F"/>
    <w:rsid w:val="00A023A1"/>
    <w:rsid w:val="00A0760F"/>
    <w:rsid w:val="00A131CA"/>
    <w:rsid w:val="00A16130"/>
    <w:rsid w:val="00A24580"/>
    <w:rsid w:val="00A27863"/>
    <w:rsid w:val="00A44376"/>
    <w:rsid w:val="00A82BF4"/>
    <w:rsid w:val="00A8309E"/>
    <w:rsid w:val="00A84844"/>
    <w:rsid w:val="00A927B1"/>
    <w:rsid w:val="00AA3697"/>
    <w:rsid w:val="00AB32F4"/>
    <w:rsid w:val="00AC4756"/>
    <w:rsid w:val="00AD18FA"/>
    <w:rsid w:val="00AE7D85"/>
    <w:rsid w:val="00B007EA"/>
    <w:rsid w:val="00B05DE0"/>
    <w:rsid w:val="00B11A7A"/>
    <w:rsid w:val="00B213EC"/>
    <w:rsid w:val="00B22B2D"/>
    <w:rsid w:val="00B31ADB"/>
    <w:rsid w:val="00B33D61"/>
    <w:rsid w:val="00B36B5B"/>
    <w:rsid w:val="00B75FB1"/>
    <w:rsid w:val="00B9787C"/>
    <w:rsid w:val="00BA1FF9"/>
    <w:rsid w:val="00BC0B62"/>
    <w:rsid w:val="00BC2F6C"/>
    <w:rsid w:val="00BC32D1"/>
    <w:rsid w:val="00BC3DCB"/>
    <w:rsid w:val="00BD0192"/>
    <w:rsid w:val="00BD5144"/>
    <w:rsid w:val="00BD5662"/>
    <w:rsid w:val="00BE070A"/>
    <w:rsid w:val="00BE351C"/>
    <w:rsid w:val="00C06EEA"/>
    <w:rsid w:val="00C14CC7"/>
    <w:rsid w:val="00C165FF"/>
    <w:rsid w:val="00C17B1A"/>
    <w:rsid w:val="00C30471"/>
    <w:rsid w:val="00C46682"/>
    <w:rsid w:val="00C66BB2"/>
    <w:rsid w:val="00C72CF3"/>
    <w:rsid w:val="00C77F2C"/>
    <w:rsid w:val="00C81F4E"/>
    <w:rsid w:val="00CA67E4"/>
    <w:rsid w:val="00CB3435"/>
    <w:rsid w:val="00CC7A72"/>
    <w:rsid w:val="00CD0F8F"/>
    <w:rsid w:val="00CD17EA"/>
    <w:rsid w:val="00CD198F"/>
    <w:rsid w:val="00CD1C56"/>
    <w:rsid w:val="00CE1906"/>
    <w:rsid w:val="00CE34CC"/>
    <w:rsid w:val="00CE4D7A"/>
    <w:rsid w:val="00CF7A2B"/>
    <w:rsid w:val="00D00B20"/>
    <w:rsid w:val="00D0318F"/>
    <w:rsid w:val="00D144E4"/>
    <w:rsid w:val="00D201F8"/>
    <w:rsid w:val="00D2187F"/>
    <w:rsid w:val="00D23D22"/>
    <w:rsid w:val="00D25D52"/>
    <w:rsid w:val="00D32020"/>
    <w:rsid w:val="00D32038"/>
    <w:rsid w:val="00D36944"/>
    <w:rsid w:val="00D409E3"/>
    <w:rsid w:val="00D41300"/>
    <w:rsid w:val="00D413FC"/>
    <w:rsid w:val="00D42288"/>
    <w:rsid w:val="00D47B6F"/>
    <w:rsid w:val="00D52758"/>
    <w:rsid w:val="00D60C69"/>
    <w:rsid w:val="00D634EC"/>
    <w:rsid w:val="00D66781"/>
    <w:rsid w:val="00D94FD4"/>
    <w:rsid w:val="00D97310"/>
    <w:rsid w:val="00DA4365"/>
    <w:rsid w:val="00DA50F0"/>
    <w:rsid w:val="00DA70B9"/>
    <w:rsid w:val="00DA7326"/>
    <w:rsid w:val="00DB0CBE"/>
    <w:rsid w:val="00DB28B0"/>
    <w:rsid w:val="00DB6A0E"/>
    <w:rsid w:val="00DD6771"/>
    <w:rsid w:val="00DE20FF"/>
    <w:rsid w:val="00DE6B8E"/>
    <w:rsid w:val="00DF069C"/>
    <w:rsid w:val="00DF5F24"/>
    <w:rsid w:val="00E2191A"/>
    <w:rsid w:val="00E23281"/>
    <w:rsid w:val="00E2350C"/>
    <w:rsid w:val="00E33DDB"/>
    <w:rsid w:val="00E528B3"/>
    <w:rsid w:val="00E62549"/>
    <w:rsid w:val="00E71BE0"/>
    <w:rsid w:val="00E839E8"/>
    <w:rsid w:val="00E855D0"/>
    <w:rsid w:val="00E94A1E"/>
    <w:rsid w:val="00EA1A86"/>
    <w:rsid w:val="00EA5A59"/>
    <w:rsid w:val="00EA71F9"/>
    <w:rsid w:val="00EC3D33"/>
    <w:rsid w:val="00EC61E9"/>
    <w:rsid w:val="00EC7760"/>
    <w:rsid w:val="00ED3F95"/>
    <w:rsid w:val="00EF0D78"/>
    <w:rsid w:val="00F07DBB"/>
    <w:rsid w:val="00F178E9"/>
    <w:rsid w:val="00F2157F"/>
    <w:rsid w:val="00F421CB"/>
    <w:rsid w:val="00F423CD"/>
    <w:rsid w:val="00F50ABC"/>
    <w:rsid w:val="00F60786"/>
    <w:rsid w:val="00F61B9F"/>
    <w:rsid w:val="00F83211"/>
    <w:rsid w:val="00F928BC"/>
    <w:rsid w:val="00F9438D"/>
    <w:rsid w:val="00F94575"/>
    <w:rsid w:val="00FB0D83"/>
    <w:rsid w:val="00FB1E87"/>
    <w:rsid w:val="00FB3030"/>
    <w:rsid w:val="00FC3668"/>
    <w:rsid w:val="00FC5549"/>
    <w:rsid w:val="00FD139C"/>
    <w:rsid w:val="00FD3797"/>
    <w:rsid w:val="00FE53E3"/>
    <w:rsid w:val="00FE5522"/>
    <w:rsid w:val="00FE6933"/>
    <w:rsid w:val="00FF09A1"/>
    <w:rsid w:val="00FF2DEB"/>
    <w:rsid w:val="00FF3C91"/>
    <w:rsid w:val="00FF68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06FF2"/>
  <w15:docId w15:val="{49B8CF3C-593A-4859-86C0-6AC61F88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D22"/>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113CF6"/>
    <w:pPr>
      <w:ind w:left="720"/>
    </w:pPr>
  </w:style>
  <w:style w:type="paragraph" w:styleId="Textodeglobo">
    <w:name w:val="Balloon Text"/>
    <w:basedOn w:val="Normal"/>
    <w:link w:val="TextodegloboCar"/>
    <w:uiPriority w:val="99"/>
    <w:semiHidden/>
    <w:rsid w:val="007126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712637"/>
    <w:rPr>
      <w:rFonts w:ascii="Tahoma" w:hAnsi="Tahoma" w:cs="Tahoma"/>
      <w:sz w:val="16"/>
      <w:szCs w:val="16"/>
    </w:rPr>
  </w:style>
  <w:style w:type="paragraph" w:customStyle="1" w:styleId="Artculo">
    <w:name w:val="Artículo"/>
    <w:basedOn w:val="Normal"/>
    <w:uiPriority w:val="99"/>
    <w:rsid w:val="00F61B9F"/>
    <w:pPr>
      <w:tabs>
        <w:tab w:val="left" w:pos="1276"/>
      </w:tabs>
      <w:spacing w:after="0" w:line="240" w:lineRule="auto"/>
      <w:jc w:val="both"/>
    </w:pPr>
    <w:rPr>
      <w:rFonts w:ascii="Times New Roman" w:eastAsia="Times New Roman" w:hAnsi="Times New Roman" w:cs="Times New Roman"/>
      <w:b/>
      <w:bCs/>
      <w:sz w:val="24"/>
      <w:szCs w:val="24"/>
      <w:lang w:val="es-ES_tradnl" w:eastAsia="es-ES"/>
    </w:rPr>
  </w:style>
  <w:style w:type="paragraph" w:styleId="Encabezado">
    <w:name w:val="header"/>
    <w:basedOn w:val="Normal"/>
    <w:link w:val="EncabezadoCar"/>
    <w:uiPriority w:val="99"/>
    <w:rsid w:val="00C72CF3"/>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link w:val="Encabezado"/>
    <w:uiPriority w:val="99"/>
    <w:locked/>
    <w:rsid w:val="00C72CF3"/>
    <w:rPr>
      <w:rFonts w:ascii="Times New Roman" w:hAnsi="Times New Roman" w:cs="Times New Roman"/>
      <w:sz w:val="20"/>
      <w:szCs w:val="20"/>
      <w:lang w:val="x-none" w:eastAsia="es-ES"/>
    </w:rPr>
  </w:style>
  <w:style w:type="paragraph" w:styleId="Sangradetextonormal">
    <w:name w:val="Body Text Indent"/>
    <w:basedOn w:val="Normal"/>
    <w:link w:val="SangradetextonormalCar"/>
    <w:uiPriority w:val="99"/>
    <w:semiHidden/>
    <w:rsid w:val="00C72CF3"/>
    <w:pPr>
      <w:spacing w:after="0" w:line="360" w:lineRule="auto"/>
      <w:ind w:firstLine="709"/>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link w:val="Sangradetextonormal"/>
    <w:uiPriority w:val="99"/>
    <w:semiHidden/>
    <w:locked/>
    <w:rsid w:val="00C72CF3"/>
    <w:rPr>
      <w:rFonts w:ascii="Times New Roman" w:hAnsi="Times New Roman" w:cs="Times New Roman"/>
      <w:sz w:val="20"/>
      <w:szCs w:val="20"/>
      <w:lang w:val="x-none" w:eastAsia="es-ES"/>
    </w:rPr>
  </w:style>
  <w:style w:type="paragraph" w:styleId="Piedepgina">
    <w:name w:val="footer"/>
    <w:basedOn w:val="Normal"/>
    <w:link w:val="PiedepginaCar"/>
    <w:uiPriority w:val="99"/>
    <w:rsid w:val="00D409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D409E3"/>
  </w:style>
  <w:style w:type="character" w:styleId="Refdecomentario">
    <w:name w:val="annotation reference"/>
    <w:uiPriority w:val="99"/>
    <w:semiHidden/>
    <w:rsid w:val="008B4D32"/>
    <w:rPr>
      <w:sz w:val="16"/>
      <w:szCs w:val="16"/>
    </w:rPr>
  </w:style>
  <w:style w:type="paragraph" w:styleId="Textocomentario">
    <w:name w:val="annotation text"/>
    <w:basedOn w:val="Normal"/>
    <w:link w:val="TextocomentarioCar"/>
    <w:uiPriority w:val="99"/>
    <w:semiHidden/>
    <w:rsid w:val="008B4D32"/>
    <w:rPr>
      <w:sz w:val="20"/>
      <w:szCs w:val="20"/>
    </w:rPr>
  </w:style>
  <w:style w:type="character" w:customStyle="1" w:styleId="TextocomentarioCar">
    <w:name w:val="Texto comentario Car"/>
    <w:link w:val="Textocomentario"/>
    <w:uiPriority w:val="99"/>
    <w:semiHidden/>
    <w:rsid w:val="00980A0E"/>
    <w:rPr>
      <w:rFonts w:cs="Calibri"/>
      <w:sz w:val="20"/>
      <w:szCs w:val="20"/>
      <w:lang w:val="es-ES"/>
    </w:rPr>
  </w:style>
  <w:style w:type="paragraph" w:styleId="Asuntodelcomentario">
    <w:name w:val="annotation subject"/>
    <w:basedOn w:val="Textocomentario"/>
    <w:next w:val="Textocomentario"/>
    <w:link w:val="AsuntodelcomentarioCar"/>
    <w:uiPriority w:val="99"/>
    <w:semiHidden/>
    <w:rsid w:val="008B4D32"/>
    <w:rPr>
      <w:b/>
      <w:bCs/>
    </w:rPr>
  </w:style>
  <w:style w:type="character" w:customStyle="1" w:styleId="AsuntodelcomentarioCar">
    <w:name w:val="Asunto del comentario Car"/>
    <w:link w:val="Asuntodelcomentario"/>
    <w:uiPriority w:val="99"/>
    <w:semiHidden/>
    <w:rsid w:val="00980A0E"/>
    <w:rPr>
      <w:rFonts w:cs="Calibri"/>
      <w:b/>
      <w:bCs/>
      <w:sz w:val="20"/>
      <w:szCs w:val="20"/>
      <w:lang w:val="es-ES"/>
    </w:rPr>
  </w:style>
  <w:style w:type="paragraph" w:customStyle="1" w:styleId="Standard">
    <w:name w:val="Standard"/>
    <w:rsid w:val="003733B6"/>
    <w:pPr>
      <w:widowControl w:val="0"/>
      <w:suppressAutoHyphens/>
      <w:autoSpaceDN w:val="0"/>
      <w:spacing w:after="115" w:line="276" w:lineRule="auto"/>
      <w:ind w:firstLine="259"/>
      <w:jc w:val="both"/>
      <w:textAlignment w:val="baseline"/>
    </w:pPr>
    <w:rPr>
      <w:rFonts w:ascii="Ubuntu" w:eastAsia="Times New Roman" w:hAnsi="Ubuntu" w:cs="Lohit Hindi"/>
      <w:kern w:val="3"/>
      <w:sz w:val="24"/>
      <w:szCs w:val="24"/>
      <w:lang w:eastAsia="zh-CN" w:bidi="hi-IN"/>
    </w:rPr>
  </w:style>
  <w:style w:type="character" w:styleId="Hipervnculo">
    <w:name w:val="Hyperlink"/>
    <w:rsid w:val="000545F0"/>
    <w:rPr>
      <w:color w:val="0000FF"/>
      <w:u w:val="single"/>
    </w:rPr>
  </w:style>
  <w:style w:type="paragraph" w:customStyle="1" w:styleId="CarCarCarCarCarCarCarCarCarCarCarCarCar">
    <w:name w:val="Car Car Car Car Car Car Car Car Car Car Car Car Car"/>
    <w:basedOn w:val="Normal"/>
    <w:rsid w:val="0003685C"/>
    <w:pPr>
      <w:spacing w:after="160" w:line="240" w:lineRule="exact"/>
    </w:pPr>
    <w:rPr>
      <w:rFonts w:ascii="Tahoma" w:eastAsia="Times New Roman" w:hAnsi="Tahoma" w:cs="Times New Roman"/>
      <w:sz w:val="20"/>
      <w:szCs w:val="20"/>
      <w:lang w:val="en-US"/>
    </w:rPr>
  </w:style>
  <w:style w:type="paragraph" w:styleId="Sinespaciado">
    <w:name w:val="No Spacing"/>
    <w:link w:val="SinespaciadoCar"/>
    <w:uiPriority w:val="1"/>
    <w:qFormat/>
    <w:rsid w:val="00D2187F"/>
    <w:rPr>
      <w:rFonts w:eastAsia="Times New Roman"/>
      <w:sz w:val="22"/>
      <w:szCs w:val="22"/>
    </w:rPr>
  </w:style>
  <w:style w:type="character" w:customStyle="1" w:styleId="SinespaciadoCar">
    <w:name w:val="Sin espaciado Car"/>
    <w:link w:val="Sinespaciado"/>
    <w:uiPriority w:val="1"/>
    <w:rsid w:val="00D2187F"/>
    <w:rPr>
      <w:rFonts w:eastAsia="Times New Roman"/>
      <w:sz w:val="22"/>
      <w:szCs w:val="22"/>
    </w:rPr>
  </w:style>
  <w:style w:type="table" w:styleId="Tablaconcuadrcula">
    <w:name w:val="Table Grid"/>
    <w:basedOn w:val="Tablanormal"/>
    <w:uiPriority w:val="39"/>
    <w:locked/>
    <w:rsid w:val="007E55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B0CBE"/>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ntroloficial@itacy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CAD714-9478-4845-BEAA-0E029447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5142</Words>
  <Characters>27128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PLIEGO DE CONDICIONES DE LA D.O.P «ARLANZA»</vt:lpstr>
    </vt:vector>
  </TitlesOfParts>
  <Company>C.R.D.O. ARLANZA</Company>
  <LinksUpToDate>false</LinksUpToDate>
  <CharactersWithSpaces>32206</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DE LA D.O.P «ARLANZA»</dc:title>
  <dc:subject>Revisión</dc:subject>
  <dc:creator>DTOR TECNICO</dc:creator>
  <cp:lastModifiedBy>INMACULADA CONCEPCIÓN SÁEZ GONZÁLEZ</cp:lastModifiedBy>
  <cp:revision>4</cp:revision>
  <cp:lastPrinted>2019-12-10T14:46:00Z</cp:lastPrinted>
  <dcterms:created xsi:type="dcterms:W3CDTF">2024-08-23T08:11:00Z</dcterms:created>
  <dcterms:modified xsi:type="dcterms:W3CDTF">2024-08-29T11:12:00Z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